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E559" w14:textId="6CF4FFEF" w:rsidR="00A73137" w:rsidRPr="00710735" w:rsidRDefault="006103A1" w:rsidP="00B16B7C">
      <w:pPr>
        <w:jc w:val="center"/>
        <w:rPr>
          <w:rFonts w:cs="Times New Roman"/>
          <w:b/>
        </w:rPr>
      </w:pPr>
      <w:r w:rsidRPr="00710735">
        <w:rPr>
          <w:noProof/>
          <w:lang w:val="en-US" w:eastAsia="en-US"/>
        </w:rPr>
        <w:drawing>
          <wp:inline distT="0" distB="0" distL="0" distR="0" wp14:anchorId="5A4C1382" wp14:editId="554D33BD">
            <wp:extent cx="1378626" cy="1346200"/>
            <wp:effectExtent l="0" t="0" r="0" b="0"/>
            <wp:docPr id="1" name="Picture 1" descr="National Centre for Australian Children's Litera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Centre for Australian Children's Literatur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26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F54F7" w14:textId="77777777" w:rsidR="00717E57" w:rsidRPr="00710735" w:rsidRDefault="00717E57">
      <w:pPr>
        <w:rPr>
          <w:rFonts w:ascii="Calibri" w:hAnsi="Calibri" w:cs="Times New Roman"/>
          <w:b/>
          <w:sz w:val="20"/>
          <w:szCs w:val="20"/>
        </w:rPr>
      </w:pPr>
    </w:p>
    <w:p w14:paraId="2F8F4FF0" w14:textId="77777777" w:rsidR="00A73137" w:rsidRPr="00710735" w:rsidRDefault="00A73137" w:rsidP="00142A2D">
      <w:pPr>
        <w:rPr>
          <w:rFonts w:ascii="Calibri" w:hAnsi="Calibri" w:cs="Times New Roman"/>
          <w:b/>
          <w:sz w:val="20"/>
          <w:szCs w:val="20"/>
        </w:rPr>
      </w:pPr>
    </w:p>
    <w:p w14:paraId="04779B79" w14:textId="25FBED43" w:rsidR="005B615D" w:rsidRPr="00710735" w:rsidRDefault="005D68FC" w:rsidP="005B615D">
      <w:pPr>
        <w:jc w:val="center"/>
        <w:rPr>
          <w:rFonts w:ascii="Calibri" w:hAnsi="Calibri" w:cs="Times New Roman"/>
          <w:b/>
          <w:sz w:val="20"/>
          <w:szCs w:val="20"/>
        </w:rPr>
      </w:pPr>
      <w:r w:rsidRPr="00710735">
        <w:rPr>
          <w:rFonts w:ascii="Calibri" w:hAnsi="Calibri" w:cs="Times New Roman"/>
          <w:b/>
          <w:sz w:val="20"/>
          <w:szCs w:val="20"/>
        </w:rPr>
        <w:t>The N</w:t>
      </w:r>
      <w:r w:rsidR="005B615D" w:rsidRPr="00710735">
        <w:rPr>
          <w:rFonts w:ascii="Calibri" w:hAnsi="Calibri" w:cs="Times New Roman"/>
          <w:b/>
          <w:sz w:val="20"/>
          <w:szCs w:val="20"/>
        </w:rPr>
        <w:t xml:space="preserve">ational </w:t>
      </w:r>
      <w:r w:rsidRPr="00710735">
        <w:rPr>
          <w:rFonts w:ascii="Calibri" w:hAnsi="Calibri" w:cs="Times New Roman"/>
          <w:b/>
          <w:sz w:val="20"/>
          <w:szCs w:val="20"/>
        </w:rPr>
        <w:t>C</w:t>
      </w:r>
      <w:r w:rsidR="005B615D" w:rsidRPr="00710735">
        <w:rPr>
          <w:rFonts w:ascii="Calibri" w:hAnsi="Calibri" w:cs="Times New Roman"/>
          <w:b/>
          <w:sz w:val="20"/>
          <w:szCs w:val="20"/>
        </w:rPr>
        <w:t xml:space="preserve">entre for </w:t>
      </w:r>
      <w:r w:rsidRPr="00710735">
        <w:rPr>
          <w:rFonts w:ascii="Calibri" w:hAnsi="Calibri" w:cs="Times New Roman"/>
          <w:b/>
          <w:sz w:val="20"/>
          <w:szCs w:val="20"/>
        </w:rPr>
        <w:t>A</w:t>
      </w:r>
      <w:r w:rsidR="005B615D" w:rsidRPr="00710735">
        <w:rPr>
          <w:rFonts w:ascii="Calibri" w:hAnsi="Calibri" w:cs="Times New Roman"/>
          <w:b/>
          <w:sz w:val="20"/>
          <w:szCs w:val="20"/>
        </w:rPr>
        <w:t xml:space="preserve">ustralian </w:t>
      </w:r>
      <w:r w:rsidRPr="00710735">
        <w:rPr>
          <w:rFonts w:ascii="Calibri" w:hAnsi="Calibri" w:cs="Times New Roman"/>
          <w:b/>
          <w:sz w:val="20"/>
          <w:szCs w:val="20"/>
        </w:rPr>
        <w:t>C</w:t>
      </w:r>
      <w:r w:rsidR="005B615D" w:rsidRPr="00710735">
        <w:rPr>
          <w:rFonts w:ascii="Calibri" w:hAnsi="Calibri" w:cs="Times New Roman"/>
          <w:b/>
          <w:sz w:val="20"/>
          <w:szCs w:val="20"/>
        </w:rPr>
        <w:t xml:space="preserve">hildren’s </w:t>
      </w:r>
      <w:r w:rsidRPr="00710735">
        <w:rPr>
          <w:rFonts w:ascii="Calibri" w:hAnsi="Calibri" w:cs="Times New Roman"/>
          <w:b/>
          <w:sz w:val="20"/>
          <w:szCs w:val="20"/>
        </w:rPr>
        <w:t>L</w:t>
      </w:r>
      <w:r w:rsidR="005B615D" w:rsidRPr="00710735">
        <w:rPr>
          <w:rFonts w:ascii="Calibri" w:hAnsi="Calibri" w:cs="Times New Roman"/>
          <w:b/>
          <w:sz w:val="20"/>
          <w:szCs w:val="20"/>
        </w:rPr>
        <w:t>iterature</w:t>
      </w:r>
      <w:r w:rsidR="00B16B7C" w:rsidRPr="00710735">
        <w:rPr>
          <w:rFonts w:ascii="Calibri" w:hAnsi="Calibri" w:cs="Times New Roman"/>
          <w:b/>
          <w:sz w:val="20"/>
          <w:szCs w:val="20"/>
        </w:rPr>
        <w:t xml:space="preserve"> offers the freely available</w:t>
      </w:r>
    </w:p>
    <w:p w14:paraId="43621CE9" w14:textId="77777777" w:rsidR="00B16B7C" w:rsidRPr="00710735" w:rsidRDefault="00B16B7C" w:rsidP="005B615D">
      <w:pPr>
        <w:jc w:val="center"/>
        <w:rPr>
          <w:rFonts w:ascii="Calibri" w:hAnsi="Calibri" w:cs="Times New Roman"/>
          <w:b/>
          <w:sz w:val="20"/>
          <w:szCs w:val="20"/>
        </w:rPr>
      </w:pPr>
    </w:p>
    <w:p w14:paraId="6A5401C4" w14:textId="7062EDB6" w:rsidR="005D68FC" w:rsidRPr="00710735" w:rsidRDefault="005D68FC" w:rsidP="005B615D">
      <w:pPr>
        <w:jc w:val="center"/>
        <w:rPr>
          <w:rFonts w:ascii="Calibri" w:hAnsi="Calibri" w:cs="Times New Roman"/>
          <w:b/>
          <w:sz w:val="20"/>
          <w:szCs w:val="20"/>
        </w:rPr>
      </w:pPr>
      <w:r w:rsidRPr="00710735">
        <w:rPr>
          <w:rFonts w:ascii="Calibri" w:hAnsi="Calibri" w:cs="Times New Roman"/>
          <w:b/>
          <w:sz w:val="20"/>
          <w:szCs w:val="20"/>
        </w:rPr>
        <w:t>Aboriginal and or Torres Strait Islander Peoples Resource</w:t>
      </w:r>
    </w:p>
    <w:p w14:paraId="175671AF" w14:textId="77777777" w:rsidR="005D68FC" w:rsidRPr="00710735" w:rsidRDefault="005D68FC" w:rsidP="00142A2D">
      <w:pPr>
        <w:rPr>
          <w:rFonts w:ascii="Calibri" w:hAnsi="Calibri" w:cs="Times New Roman"/>
          <w:b/>
          <w:sz w:val="20"/>
          <w:szCs w:val="20"/>
        </w:rPr>
      </w:pPr>
    </w:p>
    <w:p w14:paraId="561F4372" w14:textId="06234A94" w:rsidR="00033205" w:rsidRPr="00710735" w:rsidRDefault="00010EC5" w:rsidP="00A27BC8">
      <w:pPr>
        <w:rPr>
          <w:rFonts w:ascii="Calibri" w:hAnsi="Calibri" w:cs="Times New Roman"/>
          <w:b/>
          <w:sz w:val="20"/>
          <w:szCs w:val="20"/>
        </w:rPr>
      </w:pPr>
      <w:r w:rsidRPr="00710735">
        <w:rPr>
          <w:rFonts w:ascii="Calibri" w:hAnsi="Calibri" w:cs="Times New Roman"/>
          <w:b/>
          <w:sz w:val="20"/>
          <w:szCs w:val="20"/>
        </w:rPr>
        <w:t>Aim</w:t>
      </w:r>
    </w:p>
    <w:p w14:paraId="08B57C5D" w14:textId="1EA3CEDB" w:rsidR="0098338D" w:rsidRPr="00710735" w:rsidRDefault="0098338D" w:rsidP="0098338D">
      <w:pPr>
        <w:rPr>
          <w:rFonts w:ascii="Calibri" w:eastAsia="Times New Roman" w:hAnsi="Calibri" w:cs="Times New Roman"/>
          <w:sz w:val="20"/>
          <w:szCs w:val="20"/>
          <w:lang w:eastAsia="en-US"/>
        </w:rPr>
      </w:pPr>
      <w:r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 xml:space="preserve">The </w:t>
      </w:r>
      <w:r w:rsidR="00703F42"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 xml:space="preserve">United Nations observed 2019 as the </w:t>
      </w:r>
      <w:r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>International Year of Indigenous Languages</w:t>
      </w:r>
      <w:r w:rsidR="00703F42"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 xml:space="preserve">. The aim </w:t>
      </w:r>
      <w:r w:rsidR="00920564"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 xml:space="preserve">of this year was </w:t>
      </w:r>
      <w:r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 xml:space="preserve">to raise awareness of the consequences of the </w:t>
      </w:r>
      <w:r w:rsidR="00920564"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>growing loss</w:t>
      </w:r>
      <w:r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 xml:space="preserve"> of Indigen</w:t>
      </w:r>
      <w:r w:rsidR="00703F42"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>ous languages across the world and</w:t>
      </w:r>
      <w:r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 xml:space="preserve"> to establish a link between language, development, peace, and reconciliation.</w:t>
      </w:r>
      <w:r w:rsidR="00703F42"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 xml:space="preserve"> </w:t>
      </w:r>
      <w:r w:rsidR="005577EC"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 xml:space="preserve">The </w:t>
      </w:r>
      <w:r w:rsidR="005577EC" w:rsidRPr="00710735">
        <w:rPr>
          <w:rFonts w:ascii="Calibri" w:hAnsi="Calibri" w:cs="Times New Roman"/>
          <w:sz w:val="20"/>
          <w:szCs w:val="20"/>
        </w:rPr>
        <w:t>National Centre for Australian Children’s Literature</w:t>
      </w:r>
      <w:r w:rsidR="005577EC"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 xml:space="preserve"> (</w:t>
      </w:r>
      <w:r w:rsidR="00703F42"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>NCACL</w:t>
      </w:r>
      <w:r w:rsidR="005577EC"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>) is contributing to this focus by celebrating</w:t>
      </w:r>
      <w:r w:rsidR="00703F42"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 xml:space="preserve"> </w:t>
      </w:r>
      <w:r w:rsidR="005577EC"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>and promoting</w:t>
      </w:r>
      <w:r w:rsidR="0036208C"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 xml:space="preserve"> </w:t>
      </w:r>
      <w:r w:rsidR="00703F42" w:rsidRPr="00710735">
        <w:rPr>
          <w:rFonts w:ascii="Calibri" w:eastAsia="Times New Roman" w:hAnsi="Calibri" w:cs="Arial"/>
          <w:sz w:val="20"/>
          <w:szCs w:val="20"/>
          <w:shd w:val="clear" w:color="auto" w:fill="FFFFFF"/>
          <w:lang w:eastAsia="en-US"/>
        </w:rPr>
        <w:t xml:space="preserve">children’s books by and about Australia’s Aboriginal and or Torres Strait Islander Peoples, including books in Indigenous languages. </w:t>
      </w:r>
    </w:p>
    <w:p w14:paraId="134E6C9E" w14:textId="77777777" w:rsidR="0098338D" w:rsidRPr="00710735" w:rsidRDefault="0098338D" w:rsidP="00C54E26">
      <w:pPr>
        <w:rPr>
          <w:rFonts w:ascii="Calibri" w:hAnsi="Calibri"/>
          <w:sz w:val="20"/>
          <w:szCs w:val="20"/>
        </w:rPr>
      </w:pPr>
    </w:p>
    <w:p w14:paraId="1F31AA41" w14:textId="4A5369A7" w:rsidR="00C54E26" w:rsidRPr="00710735" w:rsidRDefault="00920564" w:rsidP="00C54E26">
      <w:pPr>
        <w:rPr>
          <w:rFonts w:ascii="Calibri" w:hAnsi="Calibri"/>
          <w:sz w:val="20"/>
          <w:szCs w:val="20"/>
        </w:rPr>
      </w:pPr>
      <w:r w:rsidRPr="00710735">
        <w:rPr>
          <w:rFonts w:ascii="Calibri" w:hAnsi="Calibri"/>
          <w:sz w:val="20"/>
          <w:szCs w:val="20"/>
        </w:rPr>
        <w:t>Stage</w:t>
      </w:r>
      <w:r w:rsidR="00C54E26" w:rsidRPr="00710735">
        <w:rPr>
          <w:rFonts w:ascii="Calibri" w:hAnsi="Calibri"/>
          <w:sz w:val="20"/>
          <w:szCs w:val="20"/>
        </w:rPr>
        <w:t xml:space="preserve"> one of this Resource has been funded by the </w:t>
      </w:r>
      <w:r w:rsidR="005577EC" w:rsidRPr="00710735">
        <w:rPr>
          <w:rFonts w:ascii="Calibri" w:hAnsi="Calibri"/>
          <w:sz w:val="20"/>
          <w:szCs w:val="20"/>
        </w:rPr>
        <w:t>Commonwealth of Australia, Department of Education,</w:t>
      </w:r>
      <w:r w:rsidR="00C54E26" w:rsidRPr="00710735">
        <w:rPr>
          <w:rFonts w:ascii="Calibri" w:hAnsi="Calibri"/>
          <w:sz w:val="20"/>
          <w:szCs w:val="20"/>
        </w:rPr>
        <w:t xml:space="preserve"> Strong Quality in Child Care within the Child Care Services Program. This Program aims to deliver quality child care and early learning experiences for children, families and communities. </w:t>
      </w:r>
    </w:p>
    <w:p w14:paraId="43E1946C" w14:textId="77777777" w:rsidR="00010EC5" w:rsidRPr="00710735" w:rsidRDefault="00010EC5" w:rsidP="006F636B">
      <w:pPr>
        <w:rPr>
          <w:rFonts w:ascii="Calibri" w:hAnsi="Calibri" w:cs="Times New Roman"/>
          <w:sz w:val="20"/>
          <w:szCs w:val="20"/>
          <w:lang w:val="en-GB"/>
        </w:rPr>
      </w:pPr>
    </w:p>
    <w:p w14:paraId="31C9B8F5" w14:textId="1195DD17" w:rsidR="00010EC5" w:rsidRPr="00710735" w:rsidRDefault="003438B7" w:rsidP="00010EC5">
      <w:pPr>
        <w:shd w:val="clear" w:color="auto" w:fill="FFFFFF"/>
        <w:rPr>
          <w:rFonts w:ascii="Calibri" w:eastAsia="Times New Roman" w:hAnsi="Calibri" w:cs="Calibri"/>
          <w:sz w:val="20"/>
          <w:szCs w:val="20"/>
          <w:lang w:val="en-GB" w:eastAsia="en-AU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>This funding enabled the</w:t>
      </w:r>
      <w:r w:rsidR="00920564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010EC5" w:rsidRPr="00710735">
        <w:rPr>
          <w:rFonts w:ascii="Calibri" w:hAnsi="Calibri" w:cs="Times New Roman"/>
          <w:sz w:val="20"/>
          <w:szCs w:val="20"/>
          <w:lang w:val="en-GB"/>
        </w:rPr>
        <w:t xml:space="preserve">NCACL </w:t>
      </w:r>
      <w:r w:rsidRPr="00710735">
        <w:rPr>
          <w:rFonts w:ascii="Calibri" w:hAnsi="Calibri" w:cs="Times New Roman"/>
          <w:sz w:val="20"/>
          <w:szCs w:val="20"/>
          <w:lang w:val="en-GB"/>
        </w:rPr>
        <w:t>to provide</w:t>
      </w:r>
      <w:r w:rsidR="00E43C0D" w:rsidRPr="00710735">
        <w:rPr>
          <w:rFonts w:ascii="Calibri" w:hAnsi="Calibri" w:cs="Times New Roman"/>
          <w:sz w:val="20"/>
          <w:szCs w:val="20"/>
          <w:lang w:val="en-GB"/>
        </w:rPr>
        <w:t xml:space="preserve"> a</w:t>
      </w:r>
      <w:r w:rsidR="00E07ADB" w:rsidRPr="00710735">
        <w:rPr>
          <w:rFonts w:ascii="Calibri" w:hAnsi="Calibri" w:cs="Times New Roman"/>
          <w:sz w:val="20"/>
          <w:szCs w:val="20"/>
          <w:lang w:val="en-GB"/>
        </w:rPr>
        <w:t xml:space="preserve"> comprehensive</w:t>
      </w:r>
      <w:r w:rsidR="00E43C0D" w:rsidRPr="00710735">
        <w:rPr>
          <w:rFonts w:ascii="Calibri" w:hAnsi="Calibri" w:cs="Times New Roman"/>
          <w:sz w:val="20"/>
          <w:szCs w:val="20"/>
          <w:lang w:val="en-GB"/>
        </w:rPr>
        <w:t>,</w:t>
      </w:r>
      <w:r w:rsidR="00E07ADB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F35D6D" w:rsidRPr="00710735">
        <w:rPr>
          <w:rFonts w:ascii="Calibri" w:hAnsi="Calibri" w:cs="Times New Roman"/>
          <w:sz w:val="20"/>
          <w:szCs w:val="20"/>
          <w:lang w:val="en-GB"/>
        </w:rPr>
        <w:t xml:space="preserve">freely available </w:t>
      </w:r>
      <w:r w:rsidR="00A10D6D" w:rsidRPr="00710735">
        <w:rPr>
          <w:rFonts w:ascii="Calibri" w:hAnsi="Calibri" w:cs="Times New Roman"/>
          <w:sz w:val="20"/>
          <w:szCs w:val="20"/>
          <w:lang w:val="en-GB"/>
        </w:rPr>
        <w:t>Resource, which</w:t>
      </w:r>
      <w:r w:rsidR="00E43C0D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425429" w:rsidRPr="00710735">
        <w:rPr>
          <w:rFonts w:ascii="Calibri" w:hAnsi="Calibri" w:cs="Times New Roman"/>
          <w:sz w:val="20"/>
          <w:szCs w:val="20"/>
          <w:lang w:val="en-GB"/>
        </w:rPr>
        <w:t>provides</w:t>
      </w:r>
      <w:r w:rsidR="000F4056" w:rsidRPr="00710735">
        <w:rPr>
          <w:rFonts w:ascii="Calibri" w:hAnsi="Calibri" w:cs="Times New Roman"/>
          <w:sz w:val="20"/>
          <w:szCs w:val="20"/>
          <w:lang w:val="en-GB"/>
        </w:rPr>
        <w:t xml:space="preserve"> unique </w:t>
      </w:r>
      <w:r w:rsidR="00E43C0D" w:rsidRPr="00710735">
        <w:rPr>
          <w:rFonts w:ascii="Calibri" w:hAnsi="Calibri" w:cs="Times New Roman"/>
          <w:sz w:val="20"/>
          <w:szCs w:val="20"/>
          <w:lang w:val="en-GB"/>
        </w:rPr>
        <w:t>insights into</w:t>
      </w:r>
      <w:r w:rsidR="000F4056" w:rsidRPr="00710735">
        <w:rPr>
          <w:rFonts w:ascii="Calibri" w:hAnsi="Calibri" w:cs="Times New Roman"/>
          <w:sz w:val="20"/>
          <w:szCs w:val="20"/>
          <w:lang w:val="en-GB"/>
        </w:rPr>
        <w:t xml:space="preserve"> books written by and or about Aboriginal and or Torres Strait Islander Peoples for young people from birth through eight years of age. </w:t>
      </w:r>
      <w:r w:rsidR="00010EC5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 xml:space="preserve">Our aim has been to discover </w:t>
      </w:r>
      <w:r w:rsidR="00EA6CA3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>these books,</w:t>
      </w:r>
      <w:r w:rsidR="00010EC5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 xml:space="preserve"> provi</w:t>
      </w:r>
      <w:r w:rsidR="00EA6CA3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>de information about them and</w:t>
      </w:r>
      <w:r w:rsidR="00010EC5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 xml:space="preserve"> identify resources </w:t>
      </w:r>
      <w:r w:rsidR="00EA6CA3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>that</w:t>
      </w:r>
      <w:r w:rsidR="00010EC5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 xml:space="preserve"> explore and expand them. </w:t>
      </w:r>
    </w:p>
    <w:p w14:paraId="76C8872E" w14:textId="77777777" w:rsidR="0069534C" w:rsidRPr="00710735" w:rsidRDefault="0069534C" w:rsidP="00010EC5">
      <w:pPr>
        <w:shd w:val="clear" w:color="auto" w:fill="FFFFFF"/>
        <w:rPr>
          <w:rFonts w:ascii="Calibri" w:eastAsia="Times New Roman" w:hAnsi="Calibri" w:cs="Calibri"/>
          <w:sz w:val="20"/>
          <w:szCs w:val="20"/>
          <w:lang w:val="en-GB" w:eastAsia="en-AU"/>
        </w:rPr>
      </w:pPr>
    </w:p>
    <w:p w14:paraId="05F6EEDE" w14:textId="3D4F7E58" w:rsidR="0069534C" w:rsidRPr="00710735" w:rsidRDefault="0069534C" w:rsidP="00010EC5">
      <w:pPr>
        <w:shd w:val="clear" w:color="auto" w:fill="FFFFFF"/>
        <w:rPr>
          <w:rFonts w:ascii="Calibri" w:hAnsi="Calibri"/>
          <w:sz w:val="20"/>
          <w:szCs w:val="20"/>
        </w:rPr>
      </w:pPr>
      <w:r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 xml:space="preserve">Since the </w:t>
      </w:r>
      <w:r w:rsidR="003438B7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 xml:space="preserve">launch of the </w:t>
      </w:r>
      <w:r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 xml:space="preserve">Resource in July 2020, the NCACL has been fortunate to receive additional funding through the generosity of a private donor. From late March 2021 and continuing, the Resource is adding books suitable for young people from birth through secondary years. </w:t>
      </w:r>
    </w:p>
    <w:p w14:paraId="2DAC8550" w14:textId="77777777" w:rsidR="001D58F4" w:rsidRPr="00710735" w:rsidRDefault="001D58F4" w:rsidP="006F636B">
      <w:pPr>
        <w:rPr>
          <w:rFonts w:ascii="Calibri" w:hAnsi="Calibri" w:cs="Times New Roman"/>
          <w:sz w:val="20"/>
          <w:szCs w:val="20"/>
          <w:lang w:val="en-GB"/>
        </w:rPr>
      </w:pPr>
    </w:p>
    <w:p w14:paraId="1773A80B" w14:textId="693E6E7D" w:rsidR="001D58F4" w:rsidRPr="00710735" w:rsidRDefault="001D58F4" w:rsidP="006F636B">
      <w:pPr>
        <w:rPr>
          <w:rFonts w:ascii="Calibri" w:hAnsi="Calibri" w:cs="Times New Roman"/>
          <w:b/>
          <w:sz w:val="20"/>
          <w:szCs w:val="20"/>
          <w:lang w:val="en-GB"/>
        </w:rPr>
      </w:pPr>
      <w:r w:rsidRPr="00710735">
        <w:rPr>
          <w:rFonts w:ascii="Calibri" w:hAnsi="Calibri" w:cs="Times New Roman"/>
          <w:b/>
          <w:sz w:val="20"/>
          <w:szCs w:val="20"/>
          <w:lang w:val="en-GB"/>
        </w:rPr>
        <w:t xml:space="preserve">Expertise </w:t>
      </w:r>
    </w:p>
    <w:p w14:paraId="5ADBA650" w14:textId="13393059" w:rsidR="001D58F4" w:rsidRPr="00710735" w:rsidRDefault="00547054" w:rsidP="001D58F4">
      <w:p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>This</w:t>
      </w:r>
      <w:r w:rsidR="000F4056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9E5F23" w:rsidRPr="00710735">
        <w:rPr>
          <w:rFonts w:ascii="Calibri" w:hAnsi="Calibri" w:cs="Times New Roman"/>
          <w:sz w:val="20"/>
          <w:szCs w:val="20"/>
          <w:lang w:val="en-GB"/>
        </w:rPr>
        <w:t>Resource</w:t>
      </w:r>
      <w:r w:rsidR="00E07ADB" w:rsidRPr="00710735">
        <w:rPr>
          <w:rFonts w:ascii="Calibri" w:hAnsi="Calibri" w:cs="Times New Roman"/>
          <w:sz w:val="20"/>
          <w:szCs w:val="20"/>
          <w:lang w:val="en-GB"/>
        </w:rPr>
        <w:t xml:space="preserve"> has</w:t>
      </w:r>
      <w:r w:rsidR="000F4056" w:rsidRPr="00710735">
        <w:rPr>
          <w:rFonts w:ascii="Calibri" w:hAnsi="Calibri" w:cs="Times New Roman"/>
          <w:sz w:val="20"/>
          <w:szCs w:val="20"/>
          <w:lang w:val="en-GB"/>
        </w:rPr>
        <w:t xml:space="preserve"> been </w:t>
      </w:r>
      <w:r w:rsidR="006B4E67" w:rsidRPr="00710735">
        <w:rPr>
          <w:rFonts w:ascii="Calibri" w:hAnsi="Calibri" w:cs="Times New Roman"/>
          <w:sz w:val="20"/>
          <w:szCs w:val="20"/>
          <w:lang w:val="en-GB"/>
        </w:rPr>
        <w:t>created</w:t>
      </w:r>
      <w:r w:rsidR="000F4056" w:rsidRPr="00710735">
        <w:rPr>
          <w:rFonts w:ascii="Calibri" w:hAnsi="Calibri" w:cs="Times New Roman"/>
          <w:sz w:val="20"/>
          <w:szCs w:val="20"/>
          <w:lang w:val="en-GB"/>
        </w:rPr>
        <w:t xml:space="preserve"> by a team</w:t>
      </w:r>
      <w:r w:rsidR="006B4E67" w:rsidRPr="00710735">
        <w:rPr>
          <w:rFonts w:ascii="Calibri" w:hAnsi="Calibri" w:cs="Times New Roman"/>
          <w:sz w:val="20"/>
          <w:szCs w:val="20"/>
          <w:lang w:val="en-GB"/>
        </w:rPr>
        <w:t xml:space="preserve"> of </w:t>
      </w:r>
      <w:r w:rsidR="006F636B" w:rsidRPr="00710735">
        <w:rPr>
          <w:rFonts w:ascii="Calibri" w:hAnsi="Calibri" w:cs="Times New Roman"/>
          <w:sz w:val="20"/>
          <w:szCs w:val="20"/>
          <w:lang w:val="en-GB"/>
        </w:rPr>
        <w:t>knowledgeable</w:t>
      </w:r>
      <w:r w:rsidR="00425429" w:rsidRPr="00710735">
        <w:rPr>
          <w:rFonts w:ascii="Calibri" w:hAnsi="Calibri" w:cs="Times New Roman"/>
          <w:sz w:val="20"/>
          <w:szCs w:val="20"/>
          <w:lang w:val="en-GB"/>
        </w:rPr>
        <w:t xml:space="preserve"> people</w:t>
      </w:r>
      <w:r w:rsidR="0006415D" w:rsidRPr="00710735">
        <w:rPr>
          <w:rFonts w:ascii="Calibri" w:hAnsi="Calibri" w:cs="Times New Roman"/>
          <w:sz w:val="20"/>
          <w:szCs w:val="20"/>
          <w:lang w:val="en-GB"/>
        </w:rPr>
        <w:t xml:space="preserve"> chosen by NCACL for their varying expertise and range of perspectives. This group included</w:t>
      </w:r>
      <w:r w:rsidR="00EA6CA3" w:rsidRPr="00710735">
        <w:rPr>
          <w:rFonts w:ascii="Calibri" w:hAnsi="Calibri" w:cs="Times New Roman"/>
          <w:sz w:val="20"/>
          <w:szCs w:val="20"/>
          <w:lang w:val="en-GB"/>
        </w:rPr>
        <w:t xml:space="preserve"> Aboriginal People</w:t>
      </w:r>
      <w:r w:rsidR="001C30E0" w:rsidRPr="00710735">
        <w:rPr>
          <w:rFonts w:ascii="Calibri" w:hAnsi="Calibri" w:cs="Times New Roman"/>
          <w:sz w:val="20"/>
          <w:szCs w:val="20"/>
          <w:lang w:val="en-GB"/>
        </w:rPr>
        <w:t xml:space="preserve"> and</w:t>
      </w:r>
      <w:r w:rsidR="0006415D" w:rsidRPr="00710735">
        <w:rPr>
          <w:rFonts w:ascii="Calibri" w:hAnsi="Calibri" w:cs="Times New Roman"/>
          <w:sz w:val="20"/>
          <w:szCs w:val="20"/>
          <w:lang w:val="en-GB"/>
        </w:rPr>
        <w:t xml:space="preserve"> culturally diverse individuals</w:t>
      </w:r>
      <w:r w:rsidR="001C30E0" w:rsidRPr="00710735">
        <w:rPr>
          <w:rFonts w:ascii="Calibri" w:hAnsi="Calibri" w:cs="Times New Roman"/>
          <w:sz w:val="20"/>
          <w:szCs w:val="20"/>
          <w:lang w:val="en-GB"/>
        </w:rPr>
        <w:t xml:space="preserve"> of</w:t>
      </w:r>
      <w:r w:rsidR="0006415D" w:rsidRPr="00710735">
        <w:rPr>
          <w:rFonts w:ascii="Calibri" w:hAnsi="Calibri" w:cs="Times New Roman"/>
          <w:sz w:val="20"/>
          <w:szCs w:val="20"/>
          <w:lang w:val="en-GB"/>
        </w:rPr>
        <w:t xml:space="preserve"> various ages, sexes, backgrounds</w:t>
      </w:r>
      <w:r w:rsidR="00CB3E00" w:rsidRPr="00710735">
        <w:rPr>
          <w:rFonts w:ascii="Calibri" w:hAnsi="Calibri" w:cs="Times New Roman"/>
          <w:sz w:val="20"/>
          <w:szCs w:val="20"/>
          <w:lang w:val="en-GB"/>
        </w:rPr>
        <w:t xml:space="preserve"> and wide-</w:t>
      </w:r>
      <w:r w:rsidR="0006415D" w:rsidRPr="00710735">
        <w:rPr>
          <w:rFonts w:ascii="Calibri" w:hAnsi="Calibri" w:cs="Times New Roman"/>
          <w:sz w:val="20"/>
          <w:szCs w:val="20"/>
          <w:lang w:val="en-GB"/>
        </w:rPr>
        <w:t xml:space="preserve">ranging expertise. </w:t>
      </w:r>
      <w:r w:rsidR="00CB3E00" w:rsidRPr="00710735">
        <w:rPr>
          <w:rFonts w:ascii="Calibri" w:hAnsi="Calibri" w:cs="Times New Roman"/>
          <w:sz w:val="20"/>
          <w:szCs w:val="20"/>
          <w:lang w:val="en-GB"/>
        </w:rPr>
        <w:t>Individuals included</w:t>
      </w:r>
      <w:r w:rsidR="0006415D" w:rsidRPr="00710735">
        <w:rPr>
          <w:rFonts w:ascii="Calibri" w:hAnsi="Calibri" w:cs="Times New Roman"/>
          <w:sz w:val="20"/>
          <w:szCs w:val="20"/>
          <w:lang w:val="en-GB"/>
        </w:rPr>
        <w:t xml:space="preserve"> teachers, teacher librarians, public librarians, parents, professionals in early learning and childcare centres, principals, publishers, editors, reviewers, booksellers, authors, illustrators, researchers and academics with knowledge of Australian children’s literature and literacy. A</w:t>
      </w:r>
      <w:r w:rsidR="00425429" w:rsidRPr="00710735">
        <w:rPr>
          <w:rFonts w:ascii="Calibri" w:hAnsi="Calibri" w:cs="Times New Roman"/>
          <w:sz w:val="20"/>
          <w:szCs w:val="20"/>
          <w:lang w:val="en-GB"/>
        </w:rPr>
        <w:t xml:space="preserve"> Reference Group</w:t>
      </w:r>
      <w:r w:rsidR="006B4E67" w:rsidRPr="00710735">
        <w:rPr>
          <w:rFonts w:ascii="Calibri" w:hAnsi="Calibri" w:cs="Times New Roman"/>
          <w:sz w:val="20"/>
          <w:szCs w:val="20"/>
          <w:lang w:val="en-GB"/>
        </w:rPr>
        <w:t xml:space="preserve"> and </w:t>
      </w:r>
      <w:r w:rsidR="00EA6CA3" w:rsidRPr="00710735">
        <w:rPr>
          <w:rFonts w:ascii="Calibri" w:hAnsi="Calibri" w:cs="Times New Roman"/>
          <w:sz w:val="20"/>
          <w:szCs w:val="20"/>
          <w:lang w:val="en-GB"/>
        </w:rPr>
        <w:t xml:space="preserve">the </w:t>
      </w:r>
      <w:r w:rsidR="0006415D" w:rsidRPr="00710735">
        <w:rPr>
          <w:rFonts w:ascii="Calibri" w:hAnsi="Calibri" w:cs="Times New Roman"/>
          <w:sz w:val="20"/>
          <w:szCs w:val="20"/>
          <w:lang w:val="en-GB"/>
        </w:rPr>
        <w:t>NCACL Project Team provided leadership and guidance throughout the project</w:t>
      </w:r>
      <w:r w:rsidR="00425429" w:rsidRPr="00710735">
        <w:rPr>
          <w:rFonts w:ascii="Calibri" w:hAnsi="Calibri" w:cs="Times New Roman"/>
          <w:sz w:val="20"/>
          <w:szCs w:val="20"/>
          <w:lang w:val="en-GB"/>
        </w:rPr>
        <w:t>.</w:t>
      </w:r>
      <w:r w:rsidR="006F636B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</w:p>
    <w:p w14:paraId="39D76842" w14:textId="77777777" w:rsidR="001D58F4" w:rsidRPr="00710735" w:rsidRDefault="001D58F4" w:rsidP="00717E57">
      <w:pPr>
        <w:rPr>
          <w:rFonts w:ascii="Calibri" w:hAnsi="Calibri" w:cs="Times New Roman"/>
          <w:sz w:val="20"/>
          <w:szCs w:val="20"/>
          <w:lang w:val="en-GB"/>
        </w:rPr>
      </w:pPr>
    </w:p>
    <w:p w14:paraId="376AB5A3" w14:textId="7D29EA90" w:rsidR="00891EAE" w:rsidRPr="00710735" w:rsidRDefault="0040326A" w:rsidP="00717E57">
      <w:pPr>
        <w:rPr>
          <w:rFonts w:ascii="Calibri" w:hAnsi="Calibri" w:cs="Times New Roman"/>
          <w:b/>
          <w:sz w:val="20"/>
          <w:szCs w:val="20"/>
          <w:lang w:val="en-GB"/>
        </w:rPr>
      </w:pPr>
      <w:r w:rsidRPr="00710735">
        <w:rPr>
          <w:rFonts w:ascii="Calibri" w:hAnsi="Calibri" w:cs="Times New Roman"/>
          <w:b/>
          <w:sz w:val="20"/>
          <w:szCs w:val="20"/>
          <w:lang w:val="en-GB"/>
        </w:rPr>
        <w:t xml:space="preserve">Searching </w:t>
      </w:r>
      <w:r w:rsidR="00891EAE" w:rsidRPr="00710735">
        <w:rPr>
          <w:rFonts w:ascii="Calibri" w:hAnsi="Calibri" w:cs="Times New Roman"/>
          <w:b/>
          <w:sz w:val="20"/>
          <w:szCs w:val="20"/>
          <w:lang w:val="en-GB"/>
        </w:rPr>
        <w:t>Resource</w:t>
      </w:r>
      <w:r w:rsidR="00085EDC" w:rsidRPr="00710735">
        <w:rPr>
          <w:rFonts w:ascii="Calibri" w:hAnsi="Calibri" w:cs="Times New Roman"/>
          <w:b/>
          <w:sz w:val="20"/>
          <w:szCs w:val="20"/>
          <w:lang w:val="en-GB"/>
        </w:rPr>
        <w:t>s</w:t>
      </w:r>
      <w:r w:rsidRPr="00710735">
        <w:rPr>
          <w:rFonts w:ascii="Calibri" w:hAnsi="Calibri" w:cs="Times New Roman"/>
          <w:b/>
          <w:sz w:val="20"/>
          <w:szCs w:val="20"/>
          <w:lang w:val="en-GB"/>
        </w:rPr>
        <w:t xml:space="preserve"> </w:t>
      </w:r>
    </w:p>
    <w:p w14:paraId="107D383B" w14:textId="53E4571A" w:rsidR="000F4056" w:rsidRPr="00710735" w:rsidRDefault="0036208C" w:rsidP="00717E57">
      <w:p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>This R</w:t>
      </w:r>
      <w:r w:rsidR="00855B1A" w:rsidRPr="00710735">
        <w:rPr>
          <w:rFonts w:ascii="Calibri" w:hAnsi="Calibri" w:cs="Times New Roman"/>
          <w:sz w:val="20"/>
          <w:szCs w:val="20"/>
          <w:lang w:val="en-GB"/>
        </w:rPr>
        <w:t>esource includes</w:t>
      </w:r>
      <w:r w:rsidR="00E07ADB" w:rsidRPr="00710735">
        <w:rPr>
          <w:rFonts w:ascii="Calibri" w:hAnsi="Calibri" w:cs="Times New Roman"/>
          <w:sz w:val="20"/>
          <w:szCs w:val="20"/>
          <w:lang w:val="en-GB"/>
        </w:rPr>
        <w:t xml:space="preserve"> books aimed at children from birth through eight years, while reco</w:t>
      </w:r>
      <w:r w:rsidR="00F26850" w:rsidRPr="00710735">
        <w:rPr>
          <w:rFonts w:ascii="Calibri" w:hAnsi="Calibri" w:cs="Times New Roman"/>
          <w:sz w:val="20"/>
          <w:szCs w:val="20"/>
          <w:lang w:val="en-GB"/>
        </w:rPr>
        <w:t>g</w:t>
      </w:r>
      <w:r w:rsidR="00E07ADB" w:rsidRPr="00710735">
        <w:rPr>
          <w:rFonts w:ascii="Calibri" w:hAnsi="Calibri" w:cs="Times New Roman"/>
          <w:sz w:val="20"/>
          <w:szCs w:val="20"/>
          <w:lang w:val="en-GB"/>
        </w:rPr>
        <w:t xml:space="preserve">nising </w:t>
      </w:r>
      <w:r w:rsidR="001C30E0" w:rsidRPr="00710735">
        <w:rPr>
          <w:rFonts w:ascii="Calibri" w:hAnsi="Calibri" w:cs="Times New Roman"/>
          <w:sz w:val="20"/>
          <w:szCs w:val="20"/>
          <w:lang w:val="en-GB"/>
        </w:rPr>
        <w:t xml:space="preserve">that </w:t>
      </w:r>
      <w:r w:rsidR="00F26850" w:rsidRPr="00710735">
        <w:rPr>
          <w:rFonts w:ascii="Calibri" w:hAnsi="Calibri" w:cs="Times New Roman"/>
          <w:sz w:val="20"/>
          <w:szCs w:val="20"/>
          <w:lang w:val="en-GB"/>
        </w:rPr>
        <w:t>some</w:t>
      </w:r>
      <w:r w:rsidR="001C30E0" w:rsidRPr="00710735">
        <w:rPr>
          <w:rFonts w:ascii="Calibri" w:hAnsi="Calibri" w:cs="Times New Roman"/>
          <w:sz w:val="20"/>
          <w:szCs w:val="20"/>
          <w:lang w:val="en-GB"/>
        </w:rPr>
        <w:t xml:space="preserve"> of these</w:t>
      </w:r>
      <w:r w:rsidR="00F26850" w:rsidRPr="00710735">
        <w:rPr>
          <w:rFonts w:ascii="Calibri" w:hAnsi="Calibri" w:cs="Times New Roman"/>
          <w:sz w:val="20"/>
          <w:szCs w:val="20"/>
          <w:lang w:val="en-GB"/>
        </w:rPr>
        <w:t xml:space="preserve"> books are </w:t>
      </w:r>
      <w:r w:rsidR="00E43C0D" w:rsidRPr="00710735">
        <w:rPr>
          <w:rFonts w:ascii="Calibri" w:hAnsi="Calibri" w:cs="Times New Roman"/>
          <w:sz w:val="20"/>
          <w:szCs w:val="20"/>
          <w:lang w:val="en-GB"/>
        </w:rPr>
        <w:t xml:space="preserve">also </w:t>
      </w:r>
      <w:r w:rsidR="00EA6CA3" w:rsidRPr="00710735">
        <w:rPr>
          <w:rFonts w:ascii="Calibri" w:hAnsi="Calibri" w:cs="Times New Roman"/>
          <w:sz w:val="20"/>
          <w:szCs w:val="20"/>
          <w:lang w:val="en-GB"/>
        </w:rPr>
        <w:t>accessible to an older</w:t>
      </w:r>
      <w:r w:rsidR="00F26850" w:rsidRPr="00710735">
        <w:rPr>
          <w:rFonts w:ascii="Calibri" w:hAnsi="Calibri" w:cs="Times New Roman"/>
          <w:sz w:val="20"/>
          <w:szCs w:val="20"/>
          <w:lang w:val="en-GB"/>
        </w:rPr>
        <w:t xml:space="preserve"> age range</w:t>
      </w:r>
      <w:r w:rsidR="00E07ADB" w:rsidRPr="00710735">
        <w:rPr>
          <w:rFonts w:ascii="Calibri" w:hAnsi="Calibri" w:cs="Times New Roman"/>
          <w:sz w:val="20"/>
          <w:szCs w:val="20"/>
          <w:lang w:val="en-GB"/>
        </w:rPr>
        <w:t xml:space="preserve">. </w:t>
      </w:r>
      <w:r w:rsidR="0040326A" w:rsidRPr="00710735">
        <w:rPr>
          <w:rFonts w:ascii="Calibri" w:hAnsi="Calibri" w:cs="Times New Roman"/>
          <w:sz w:val="20"/>
          <w:szCs w:val="20"/>
          <w:lang w:val="en-GB"/>
        </w:rPr>
        <w:t>Stage 2</w:t>
      </w:r>
      <w:r w:rsidR="000F4056" w:rsidRPr="00710735">
        <w:rPr>
          <w:rFonts w:ascii="Calibri" w:hAnsi="Calibri" w:cs="Times New Roman"/>
          <w:sz w:val="20"/>
          <w:szCs w:val="20"/>
          <w:lang w:val="en-GB"/>
        </w:rPr>
        <w:t xml:space="preserve"> of this resource, if funding can be sourced, will research </w:t>
      </w:r>
      <w:r w:rsidR="00E07ADB" w:rsidRPr="00710735">
        <w:rPr>
          <w:rFonts w:ascii="Calibri" w:hAnsi="Calibri" w:cs="Times New Roman"/>
          <w:sz w:val="20"/>
          <w:szCs w:val="20"/>
          <w:lang w:val="en-GB"/>
        </w:rPr>
        <w:t xml:space="preserve">and provide </w:t>
      </w:r>
      <w:r w:rsidR="000F4056" w:rsidRPr="00710735">
        <w:rPr>
          <w:rFonts w:ascii="Calibri" w:hAnsi="Calibri" w:cs="Times New Roman"/>
          <w:sz w:val="20"/>
          <w:szCs w:val="20"/>
          <w:lang w:val="en-GB"/>
        </w:rPr>
        <w:t>books</w:t>
      </w:r>
      <w:r w:rsidR="00AF0325" w:rsidRPr="00710735">
        <w:rPr>
          <w:rFonts w:ascii="Calibri" w:hAnsi="Calibri" w:cs="Times New Roman"/>
          <w:sz w:val="20"/>
          <w:szCs w:val="20"/>
          <w:lang w:val="en-GB"/>
        </w:rPr>
        <w:t xml:space="preserve"> and </w:t>
      </w:r>
      <w:r w:rsidR="00085EDC" w:rsidRPr="00710735">
        <w:rPr>
          <w:rFonts w:ascii="Calibri" w:hAnsi="Calibri" w:cs="Times New Roman"/>
          <w:sz w:val="20"/>
          <w:szCs w:val="20"/>
          <w:lang w:val="en-GB"/>
        </w:rPr>
        <w:t xml:space="preserve">resources to expand </w:t>
      </w:r>
      <w:r w:rsidR="0006415D" w:rsidRPr="00710735">
        <w:rPr>
          <w:rFonts w:ascii="Calibri" w:hAnsi="Calibri" w:cs="Times New Roman"/>
          <w:sz w:val="20"/>
          <w:szCs w:val="20"/>
          <w:lang w:val="en-GB"/>
        </w:rPr>
        <w:t>the coverage of books to include those suitable</w:t>
      </w:r>
      <w:r w:rsidR="00AF0325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0F4056" w:rsidRPr="00710735">
        <w:rPr>
          <w:rFonts w:ascii="Calibri" w:hAnsi="Calibri" w:cs="Times New Roman"/>
          <w:sz w:val="20"/>
          <w:szCs w:val="20"/>
          <w:lang w:val="en-GB"/>
        </w:rPr>
        <w:t>for young people aged nine to fifteen years.</w:t>
      </w:r>
      <w:r w:rsidR="004F4C50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AF0325" w:rsidRPr="00710735">
        <w:rPr>
          <w:rFonts w:ascii="Calibri" w:hAnsi="Calibri" w:cs="Times New Roman"/>
          <w:sz w:val="20"/>
          <w:szCs w:val="20"/>
          <w:lang w:val="en-GB"/>
        </w:rPr>
        <w:t xml:space="preserve">No database such as this resource is ever complete. </w:t>
      </w:r>
      <w:r w:rsidR="0006415D" w:rsidRPr="00710735">
        <w:rPr>
          <w:rFonts w:ascii="Calibri" w:hAnsi="Calibri" w:cs="Times New Roman"/>
          <w:sz w:val="20"/>
          <w:szCs w:val="20"/>
          <w:lang w:val="en-GB"/>
        </w:rPr>
        <w:t>Updating will</w:t>
      </w:r>
      <w:r w:rsidR="00AF0325" w:rsidRPr="00710735">
        <w:rPr>
          <w:rFonts w:ascii="Calibri" w:hAnsi="Calibri" w:cs="Times New Roman"/>
          <w:sz w:val="20"/>
          <w:szCs w:val="20"/>
          <w:lang w:val="en-GB"/>
        </w:rPr>
        <w:t xml:space="preserve"> maintain currency and </w:t>
      </w:r>
      <w:r w:rsidR="00EA6CA3" w:rsidRPr="00710735">
        <w:rPr>
          <w:rFonts w:ascii="Calibri" w:hAnsi="Calibri" w:cs="Times New Roman"/>
          <w:sz w:val="20"/>
          <w:szCs w:val="20"/>
          <w:lang w:val="en-GB"/>
        </w:rPr>
        <w:t xml:space="preserve">highlight </w:t>
      </w:r>
      <w:r w:rsidR="00AF0325" w:rsidRPr="00710735">
        <w:rPr>
          <w:rFonts w:ascii="Calibri" w:hAnsi="Calibri" w:cs="Times New Roman"/>
          <w:sz w:val="20"/>
          <w:szCs w:val="20"/>
          <w:lang w:val="en-GB"/>
        </w:rPr>
        <w:t>new directions.</w:t>
      </w:r>
    </w:p>
    <w:p w14:paraId="51D58A2E" w14:textId="77777777" w:rsidR="00717E57" w:rsidRPr="00710735" w:rsidRDefault="00717E57" w:rsidP="00142A2D">
      <w:pPr>
        <w:rPr>
          <w:rFonts w:ascii="Calibri" w:hAnsi="Calibri" w:cs="Times New Roman"/>
          <w:sz w:val="20"/>
          <w:szCs w:val="20"/>
          <w:lang w:val="en-GB"/>
        </w:rPr>
      </w:pPr>
    </w:p>
    <w:p w14:paraId="31B637A8" w14:textId="22E0727B" w:rsidR="00204794" w:rsidRPr="00710735" w:rsidRDefault="00D52AF6" w:rsidP="00142A2D">
      <w:p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>Initially, t</w:t>
      </w:r>
      <w:r w:rsidR="00425429" w:rsidRPr="00710735">
        <w:rPr>
          <w:rFonts w:ascii="Calibri" w:hAnsi="Calibri" w:cs="Times New Roman"/>
          <w:sz w:val="20"/>
          <w:szCs w:val="20"/>
          <w:lang w:val="en-GB"/>
        </w:rPr>
        <w:t>he</w:t>
      </w:r>
      <w:r w:rsidR="006103A1" w:rsidRPr="00710735">
        <w:rPr>
          <w:rFonts w:ascii="Calibri" w:hAnsi="Calibri" w:cs="Times New Roman"/>
          <w:sz w:val="20"/>
          <w:szCs w:val="20"/>
          <w:lang w:val="en-GB"/>
        </w:rPr>
        <w:t xml:space="preserve"> NCACL</w:t>
      </w:r>
      <w:r w:rsidR="00425429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E07ADB" w:rsidRPr="00710735">
        <w:rPr>
          <w:rFonts w:ascii="Calibri" w:hAnsi="Calibri" w:cs="Times New Roman"/>
          <w:sz w:val="20"/>
          <w:szCs w:val="20"/>
          <w:lang w:val="en-GB"/>
        </w:rPr>
        <w:t xml:space="preserve">researched and </w:t>
      </w:r>
      <w:r w:rsidR="00142A2D" w:rsidRPr="00710735">
        <w:rPr>
          <w:rFonts w:ascii="Calibri" w:hAnsi="Calibri" w:cs="Times New Roman"/>
          <w:sz w:val="20"/>
          <w:szCs w:val="20"/>
          <w:lang w:val="en-GB"/>
        </w:rPr>
        <w:t>i</w:t>
      </w:r>
      <w:r w:rsidR="005A3645" w:rsidRPr="00710735">
        <w:rPr>
          <w:rFonts w:ascii="Calibri" w:hAnsi="Calibri" w:cs="Times New Roman"/>
          <w:sz w:val="20"/>
          <w:szCs w:val="20"/>
          <w:lang w:val="en-GB"/>
        </w:rPr>
        <w:t xml:space="preserve">dentified </w:t>
      </w:r>
      <w:r w:rsidR="009255B4" w:rsidRPr="00710735">
        <w:rPr>
          <w:rFonts w:ascii="Calibri" w:hAnsi="Calibri" w:cs="Times New Roman"/>
          <w:sz w:val="20"/>
          <w:szCs w:val="20"/>
          <w:lang w:val="en-GB"/>
        </w:rPr>
        <w:t xml:space="preserve">over </w:t>
      </w:r>
      <w:r w:rsidR="00EA6CA3" w:rsidRPr="00710735">
        <w:rPr>
          <w:rFonts w:ascii="Calibri" w:hAnsi="Calibri" w:cs="Times New Roman"/>
          <w:sz w:val="20"/>
          <w:szCs w:val="20"/>
          <w:lang w:val="en-GB"/>
        </w:rPr>
        <w:t>35</w:t>
      </w:r>
      <w:r w:rsidR="00CB3E00" w:rsidRPr="00710735">
        <w:rPr>
          <w:rFonts w:ascii="Calibri" w:hAnsi="Calibri" w:cs="Times New Roman"/>
          <w:sz w:val="20"/>
          <w:szCs w:val="20"/>
          <w:lang w:val="en-GB"/>
        </w:rPr>
        <w:t>0</w:t>
      </w:r>
      <w:r w:rsidR="009255B4" w:rsidRPr="00710735">
        <w:rPr>
          <w:rFonts w:ascii="Calibri" w:hAnsi="Calibri" w:cs="Times New Roman"/>
          <w:sz w:val="20"/>
          <w:szCs w:val="20"/>
          <w:lang w:val="en-GB"/>
        </w:rPr>
        <w:t xml:space="preserve"> children’s </w:t>
      </w:r>
      <w:r w:rsidR="00142A2D" w:rsidRPr="00710735">
        <w:rPr>
          <w:rFonts w:ascii="Calibri" w:hAnsi="Calibri" w:cs="Times New Roman"/>
          <w:sz w:val="20"/>
          <w:szCs w:val="20"/>
          <w:lang w:val="en-GB"/>
        </w:rPr>
        <w:t>books</w:t>
      </w:r>
      <w:r w:rsidR="009255B4" w:rsidRPr="00710735">
        <w:rPr>
          <w:rFonts w:ascii="Calibri" w:hAnsi="Calibri" w:cs="Times New Roman"/>
          <w:sz w:val="20"/>
          <w:szCs w:val="20"/>
          <w:lang w:val="en-GB"/>
        </w:rPr>
        <w:t xml:space="preserve"> by and about Aboriginal and or Torres Strait Islander People</w:t>
      </w:r>
      <w:r w:rsidR="00204794" w:rsidRPr="00710735">
        <w:rPr>
          <w:rFonts w:ascii="Calibri" w:hAnsi="Calibri" w:cs="Times New Roman"/>
          <w:sz w:val="20"/>
          <w:szCs w:val="20"/>
          <w:lang w:val="en-GB"/>
        </w:rPr>
        <w:t>s</w:t>
      </w:r>
      <w:r w:rsidR="004D0356" w:rsidRPr="00710735">
        <w:rPr>
          <w:rFonts w:ascii="Calibri" w:hAnsi="Calibri" w:cs="Times New Roman"/>
          <w:sz w:val="20"/>
          <w:szCs w:val="20"/>
          <w:lang w:val="en-GB"/>
        </w:rPr>
        <w:t xml:space="preserve">, </w:t>
      </w:r>
      <w:r w:rsidR="009255B4" w:rsidRPr="00710735">
        <w:rPr>
          <w:rFonts w:ascii="Calibri" w:hAnsi="Calibri" w:cs="Times New Roman"/>
          <w:sz w:val="20"/>
          <w:szCs w:val="20"/>
          <w:lang w:val="en-GB"/>
        </w:rPr>
        <w:t>published</w:t>
      </w:r>
      <w:r w:rsidR="00142A2D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4D0356" w:rsidRPr="00710735">
        <w:rPr>
          <w:rFonts w:ascii="Calibri" w:hAnsi="Calibri" w:cs="Times New Roman"/>
          <w:sz w:val="20"/>
          <w:szCs w:val="20"/>
          <w:lang w:val="en-GB"/>
        </w:rPr>
        <w:t xml:space="preserve">between </w:t>
      </w:r>
      <w:r w:rsidR="00CB3E00" w:rsidRPr="00710735">
        <w:rPr>
          <w:rFonts w:ascii="Calibri" w:hAnsi="Calibri" w:cs="Times New Roman"/>
          <w:sz w:val="20"/>
          <w:szCs w:val="20"/>
          <w:lang w:val="en-GB"/>
        </w:rPr>
        <w:t>1974</w:t>
      </w:r>
      <w:r w:rsidR="009255B4" w:rsidRPr="00710735">
        <w:rPr>
          <w:rFonts w:ascii="Calibri" w:hAnsi="Calibri" w:cs="Times New Roman"/>
          <w:sz w:val="20"/>
          <w:szCs w:val="20"/>
          <w:lang w:val="en-GB"/>
        </w:rPr>
        <w:t xml:space="preserve"> and 2020</w:t>
      </w:r>
      <w:r w:rsidR="00E43C0D" w:rsidRPr="00710735">
        <w:rPr>
          <w:rFonts w:ascii="Calibri" w:hAnsi="Calibri" w:cs="Times New Roman"/>
          <w:sz w:val="20"/>
          <w:szCs w:val="20"/>
          <w:lang w:val="en-GB"/>
        </w:rPr>
        <w:t xml:space="preserve"> for young people from birth through eight years of age</w:t>
      </w:r>
      <w:r w:rsidR="00E07ADB" w:rsidRPr="00710735">
        <w:rPr>
          <w:rFonts w:ascii="Calibri" w:hAnsi="Calibri" w:cs="Times New Roman"/>
          <w:sz w:val="20"/>
          <w:szCs w:val="20"/>
          <w:lang w:val="en-GB"/>
        </w:rPr>
        <w:t xml:space="preserve">. </w:t>
      </w:r>
      <w:r w:rsidRPr="00710735">
        <w:rPr>
          <w:rFonts w:ascii="Calibri" w:hAnsi="Calibri" w:cs="Times New Roman"/>
          <w:sz w:val="20"/>
          <w:szCs w:val="20"/>
          <w:lang w:val="en-GB"/>
        </w:rPr>
        <w:t xml:space="preserve">Books are now being added that </w:t>
      </w:r>
      <w:r w:rsidR="003438B7" w:rsidRPr="00710735">
        <w:rPr>
          <w:rFonts w:ascii="Calibri" w:hAnsi="Calibri" w:cs="Times New Roman"/>
          <w:sz w:val="20"/>
          <w:szCs w:val="20"/>
          <w:lang w:val="en-GB"/>
        </w:rPr>
        <w:t>will attract</w:t>
      </w:r>
      <w:r w:rsidRPr="00710735">
        <w:rPr>
          <w:rFonts w:ascii="Calibri" w:hAnsi="Calibri" w:cs="Times New Roman"/>
          <w:sz w:val="20"/>
          <w:szCs w:val="20"/>
          <w:lang w:val="en-GB"/>
        </w:rPr>
        <w:t xml:space="preserve"> an older readership. </w:t>
      </w:r>
      <w:r w:rsidR="00EA6CA3" w:rsidRPr="00710735">
        <w:rPr>
          <w:rFonts w:ascii="Calibri" w:hAnsi="Calibri" w:cs="Times New Roman"/>
          <w:sz w:val="20"/>
          <w:szCs w:val="20"/>
          <w:lang w:val="en-GB"/>
        </w:rPr>
        <w:t>Each</w:t>
      </w:r>
      <w:r w:rsidR="00204794" w:rsidRPr="00710735">
        <w:rPr>
          <w:rFonts w:ascii="Calibri" w:hAnsi="Calibri" w:cs="Times New Roman"/>
          <w:sz w:val="20"/>
          <w:szCs w:val="20"/>
          <w:lang w:val="en-GB"/>
        </w:rPr>
        <w:t xml:space="preserve"> book</w:t>
      </w:r>
      <w:r w:rsidR="00EA6CA3" w:rsidRPr="00710735">
        <w:rPr>
          <w:rFonts w:ascii="Calibri" w:hAnsi="Calibri" w:cs="Times New Roman"/>
          <w:sz w:val="20"/>
          <w:szCs w:val="20"/>
          <w:lang w:val="en-GB"/>
        </w:rPr>
        <w:t xml:space="preserve"> in this Resource</w:t>
      </w:r>
      <w:r w:rsidR="00204794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40326A" w:rsidRPr="00710735">
        <w:rPr>
          <w:rFonts w:ascii="Calibri" w:hAnsi="Calibri" w:cs="Times New Roman"/>
          <w:sz w:val="20"/>
          <w:szCs w:val="20"/>
          <w:lang w:val="en-GB"/>
        </w:rPr>
        <w:t xml:space="preserve">can be researched </w:t>
      </w:r>
      <w:r w:rsidR="00EA6CA3" w:rsidRPr="00710735">
        <w:rPr>
          <w:rFonts w:ascii="Calibri" w:hAnsi="Calibri" w:cs="Times New Roman"/>
          <w:sz w:val="20"/>
          <w:szCs w:val="20"/>
          <w:lang w:val="en-GB"/>
        </w:rPr>
        <w:t>using a range of</w:t>
      </w:r>
      <w:r w:rsidR="00B14BCF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085EDC" w:rsidRPr="00710735">
        <w:rPr>
          <w:rFonts w:ascii="Calibri" w:hAnsi="Calibri" w:cs="Times New Roman"/>
          <w:sz w:val="20"/>
          <w:szCs w:val="20"/>
          <w:lang w:val="en-GB"/>
        </w:rPr>
        <w:t xml:space="preserve">search </w:t>
      </w:r>
      <w:r w:rsidR="00B14BCF" w:rsidRPr="00710735">
        <w:rPr>
          <w:rFonts w:ascii="Calibri" w:hAnsi="Calibri" w:cs="Times New Roman"/>
          <w:sz w:val="20"/>
          <w:szCs w:val="20"/>
          <w:lang w:val="en-GB"/>
        </w:rPr>
        <w:t xml:space="preserve">filters </w:t>
      </w:r>
      <w:r w:rsidR="00EA6CA3" w:rsidRPr="00710735">
        <w:rPr>
          <w:rFonts w:ascii="Calibri" w:hAnsi="Calibri" w:cs="Times New Roman"/>
          <w:sz w:val="20"/>
          <w:szCs w:val="20"/>
          <w:lang w:val="en-GB"/>
        </w:rPr>
        <w:t xml:space="preserve">listed </w:t>
      </w:r>
      <w:r w:rsidR="00B14BCF" w:rsidRPr="00710735">
        <w:rPr>
          <w:rFonts w:ascii="Calibri" w:hAnsi="Calibri" w:cs="Times New Roman"/>
          <w:sz w:val="20"/>
          <w:szCs w:val="20"/>
          <w:lang w:val="en-GB"/>
        </w:rPr>
        <w:t xml:space="preserve">below. </w:t>
      </w:r>
      <w:r w:rsidR="00327588" w:rsidRPr="00710735">
        <w:rPr>
          <w:rFonts w:ascii="Calibri" w:hAnsi="Calibri" w:cs="Times New Roman"/>
          <w:sz w:val="20"/>
          <w:szCs w:val="20"/>
          <w:lang w:val="en-GB"/>
        </w:rPr>
        <w:t xml:space="preserve">Free text searching is also available. </w:t>
      </w:r>
      <w:r w:rsidR="00B14BCF" w:rsidRPr="00710735">
        <w:rPr>
          <w:rFonts w:ascii="Calibri" w:hAnsi="Calibri" w:cs="Times New Roman"/>
          <w:sz w:val="20"/>
          <w:szCs w:val="20"/>
          <w:lang w:val="en-GB"/>
        </w:rPr>
        <w:t xml:space="preserve">Collections of </w:t>
      </w:r>
      <w:r w:rsidR="00085EDC" w:rsidRPr="00710735">
        <w:rPr>
          <w:rFonts w:ascii="Calibri" w:hAnsi="Calibri" w:cs="Times New Roman"/>
          <w:sz w:val="20"/>
          <w:szCs w:val="20"/>
          <w:lang w:val="en-GB"/>
        </w:rPr>
        <w:t xml:space="preserve">related </w:t>
      </w:r>
      <w:r w:rsidR="00B14BCF" w:rsidRPr="00710735">
        <w:rPr>
          <w:rFonts w:ascii="Calibri" w:hAnsi="Calibri" w:cs="Times New Roman"/>
          <w:sz w:val="20"/>
          <w:szCs w:val="20"/>
          <w:lang w:val="en-GB"/>
        </w:rPr>
        <w:t>books c</w:t>
      </w:r>
      <w:r w:rsidR="00085EDC" w:rsidRPr="00710735">
        <w:rPr>
          <w:rFonts w:ascii="Calibri" w:hAnsi="Calibri" w:cs="Times New Roman"/>
          <w:sz w:val="20"/>
          <w:szCs w:val="20"/>
          <w:lang w:val="en-GB"/>
        </w:rPr>
        <w:t>an be retrieved</w:t>
      </w:r>
      <w:r w:rsidR="001C30E0" w:rsidRPr="00710735">
        <w:rPr>
          <w:rFonts w:ascii="Calibri" w:hAnsi="Calibri" w:cs="Times New Roman"/>
          <w:sz w:val="20"/>
          <w:szCs w:val="20"/>
          <w:lang w:val="en-GB"/>
        </w:rPr>
        <w:t xml:space="preserve"> then shared with colleagues</w:t>
      </w:r>
      <w:r w:rsidR="00085EDC" w:rsidRPr="00710735">
        <w:rPr>
          <w:rFonts w:ascii="Calibri" w:hAnsi="Calibri" w:cs="Times New Roman"/>
          <w:sz w:val="20"/>
          <w:szCs w:val="20"/>
          <w:lang w:val="en-GB"/>
        </w:rPr>
        <w:t xml:space="preserve"> by using </w:t>
      </w:r>
      <w:r w:rsidR="0006415D" w:rsidRPr="00710735">
        <w:rPr>
          <w:rFonts w:ascii="Calibri" w:hAnsi="Calibri" w:cs="Times New Roman"/>
          <w:sz w:val="20"/>
          <w:szCs w:val="20"/>
          <w:lang w:val="en-GB"/>
        </w:rPr>
        <w:t>a combination</w:t>
      </w:r>
      <w:r w:rsidR="00B14BCF" w:rsidRPr="00710735">
        <w:rPr>
          <w:rFonts w:ascii="Calibri" w:hAnsi="Calibri" w:cs="Times New Roman"/>
          <w:sz w:val="20"/>
          <w:szCs w:val="20"/>
          <w:lang w:val="en-GB"/>
        </w:rPr>
        <w:t xml:space="preserve"> of </w:t>
      </w:r>
      <w:r w:rsidR="00085EDC" w:rsidRPr="00710735">
        <w:rPr>
          <w:rFonts w:ascii="Calibri" w:hAnsi="Calibri" w:cs="Times New Roman"/>
          <w:sz w:val="20"/>
          <w:szCs w:val="20"/>
          <w:lang w:val="en-GB"/>
        </w:rPr>
        <w:t>search</w:t>
      </w:r>
      <w:r w:rsidR="00B14BCF" w:rsidRPr="00710735">
        <w:rPr>
          <w:rFonts w:ascii="Calibri" w:hAnsi="Calibri" w:cs="Times New Roman"/>
          <w:sz w:val="20"/>
          <w:szCs w:val="20"/>
          <w:lang w:val="en-GB"/>
        </w:rPr>
        <w:t xml:space="preserve"> filters</w:t>
      </w:r>
      <w:r w:rsidR="00085EDC" w:rsidRPr="00710735">
        <w:rPr>
          <w:rFonts w:ascii="Calibri" w:hAnsi="Calibri" w:cs="Times New Roman"/>
          <w:sz w:val="20"/>
          <w:szCs w:val="20"/>
          <w:lang w:val="en-GB"/>
        </w:rPr>
        <w:t xml:space="preserve"> listed below</w:t>
      </w:r>
      <w:r w:rsidR="001C30E0" w:rsidRPr="00710735">
        <w:rPr>
          <w:rFonts w:ascii="Calibri" w:hAnsi="Calibri" w:cs="Times New Roman"/>
          <w:sz w:val="20"/>
          <w:szCs w:val="20"/>
          <w:lang w:val="en-GB"/>
        </w:rPr>
        <w:t xml:space="preserve">. </w:t>
      </w:r>
    </w:p>
    <w:p w14:paraId="7E453168" w14:textId="77777777" w:rsidR="00F26850" w:rsidRPr="00710735" w:rsidRDefault="00F26850" w:rsidP="00142A2D">
      <w:pPr>
        <w:rPr>
          <w:rFonts w:ascii="Calibri" w:hAnsi="Calibri" w:cs="Times New Roman"/>
          <w:sz w:val="20"/>
          <w:szCs w:val="20"/>
          <w:lang w:val="en-GB"/>
        </w:rPr>
      </w:pPr>
    </w:p>
    <w:p w14:paraId="3AE269C9" w14:textId="67548984" w:rsidR="00ED2FB1" w:rsidRPr="00710735" w:rsidRDefault="00B053C3" w:rsidP="00204794">
      <w:pPr>
        <w:pStyle w:val="ListParagraph"/>
        <w:numPr>
          <w:ilvl w:val="0"/>
          <w:numId w:val="5"/>
        </w:num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>b</w:t>
      </w:r>
      <w:r w:rsidR="00ED2FB1" w:rsidRPr="00710735">
        <w:rPr>
          <w:rFonts w:ascii="Calibri" w:hAnsi="Calibri" w:cs="Times New Roman"/>
          <w:sz w:val="20"/>
          <w:szCs w:val="20"/>
          <w:lang w:val="en-GB"/>
        </w:rPr>
        <w:t>ibliographic details</w:t>
      </w:r>
    </w:p>
    <w:p w14:paraId="2888CDAF" w14:textId="0652A9D2" w:rsidR="00ED2FB1" w:rsidRPr="00710735" w:rsidRDefault="00C31E5E" w:rsidP="00204794">
      <w:pPr>
        <w:pStyle w:val="ListParagraph"/>
        <w:numPr>
          <w:ilvl w:val="0"/>
          <w:numId w:val="5"/>
        </w:num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>subjects</w:t>
      </w:r>
      <w:r w:rsidR="00204794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425429" w:rsidRPr="00710735">
        <w:rPr>
          <w:rFonts w:ascii="Calibri" w:hAnsi="Calibri" w:cs="Times New Roman"/>
          <w:sz w:val="20"/>
          <w:szCs w:val="20"/>
          <w:lang w:val="en-GB"/>
        </w:rPr>
        <w:t>for each book</w:t>
      </w:r>
      <w:r w:rsidR="00B053C3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</w:p>
    <w:p w14:paraId="0C810280" w14:textId="10FF29D7" w:rsidR="00204794" w:rsidRPr="00710735" w:rsidRDefault="00C31E5E" w:rsidP="00204794">
      <w:pPr>
        <w:pStyle w:val="ListParagraph"/>
        <w:numPr>
          <w:ilvl w:val="0"/>
          <w:numId w:val="5"/>
        </w:num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>audience</w:t>
      </w:r>
      <w:r w:rsidR="00ED2FB1" w:rsidRPr="00710735">
        <w:rPr>
          <w:rFonts w:ascii="Calibri" w:hAnsi="Calibri" w:cs="Times New Roman"/>
          <w:sz w:val="20"/>
          <w:szCs w:val="20"/>
          <w:lang w:val="en-GB"/>
        </w:rPr>
        <w:t xml:space="preserve"> including </w:t>
      </w:r>
      <w:r w:rsidR="009E5F23" w:rsidRPr="00710735">
        <w:rPr>
          <w:rFonts w:ascii="Calibri" w:hAnsi="Calibri" w:cs="Times New Roman"/>
          <w:sz w:val="20"/>
          <w:szCs w:val="20"/>
          <w:lang w:val="en-GB"/>
        </w:rPr>
        <w:t>age range</w:t>
      </w:r>
      <w:r w:rsidR="00ED2FB1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</w:p>
    <w:p w14:paraId="5683F681" w14:textId="10EC6A82" w:rsidR="00204794" w:rsidRPr="00710735" w:rsidRDefault="00204794" w:rsidP="00204794">
      <w:pPr>
        <w:pStyle w:val="ListParagraph"/>
        <w:numPr>
          <w:ilvl w:val="0"/>
          <w:numId w:val="5"/>
        </w:num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lastRenderedPageBreak/>
        <w:t xml:space="preserve">annotation </w:t>
      </w:r>
      <w:r w:rsidR="009E5F23" w:rsidRPr="00710735">
        <w:rPr>
          <w:rFonts w:ascii="Calibri" w:hAnsi="Calibri" w:cs="Times New Roman"/>
          <w:sz w:val="20"/>
          <w:szCs w:val="20"/>
          <w:lang w:val="en-GB"/>
        </w:rPr>
        <w:t>highlighting</w:t>
      </w:r>
      <w:r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2C5D14" w:rsidRPr="00710735">
        <w:rPr>
          <w:rFonts w:ascii="Calibri" w:hAnsi="Calibri" w:cs="Times New Roman"/>
          <w:sz w:val="20"/>
          <w:szCs w:val="20"/>
          <w:lang w:val="en-GB"/>
        </w:rPr>
        <w:t>content</w:t>
      </w:r>
      <w:r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</w:p>
    <w:p w14:paraId="53091A79" w14:textId="5142E54D" w:rsidR="00204794" w:rsidRPr="00710735" w:rsidRDefault="00204794" w:rsidP="00204794">
      <w:pPr>
        <w:pStyle w:val="ListParagraph"/>
        <w:numPr>
          <w:ilvl w:val="0"/>
          <w:numId w:val="5"/>
        </w:num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>cr</w:t>
      </w:r>
      <w:r w:rsidR="00F26850" w:rsidRPr="00710735">
        <w:rPr>
          <w:rFonts w:ascii="Calibri" w:hAnsi="Calibri" w:cs="Times New Roman"/>
          <w:sz w:val="20"/>
          <w:szCs w:val="20"/>
          <w:lang w:val="en-GB"/>
        </w:rPr>
        <w:t>eators’ cultural background</w:t>
      </w:r>
    </w:p>
    <w:p w14:paraId="3B3C238F" w14:textId="0E63A620" w:rsidR="00ED2FB1" w:rsidRPr="00710735" w:rsidRDefault="00A73137" w:rsidP="00204794">
      <w:pPr>
        <w:pStyle w:val="ListParagraph"/>
        <w:numPr>
          <w:ilvl w:val="0"/>
          <w:numId w:val="5"/>
        </w:num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>story</w:t>
      </w:r>
      <w:r w:rsidR="00204794" w:rsidRPr="00710735">
        <w:rPr>
          <w:rFonts w:ascii="Calibri" w:hAnsi="Calibri" w:cs="Times New Roman"/>
          <w:sz w:val="20"/>
          <w:szCs w:val="20"/>
          <w:lang w:val="en-GB"/>
        </w:rPr>
        <w:t xml:space="preserve"> location</w:t>
      </w:r>
      <w:r w:rsidR="005B2FC9" w:rsidRPr="00710735">
        <w:rPr>
          <w:rFonts w:ascii="Calibri" w:hAnsi="Calibri" w:cs="Times New Roman"/>
          <w:sz w:val="20"/>
          <w:szCs w:val="20"/>
          <w:lang w:val="en-GB"/>
        </w:rPr>
        <w:t xml:space="preserve"> and/or community information</w:t>
      </w:r>
    </w:p>
    <w:p w14:paraId="6FF1B41C" w14:textId="16FA3A67" w:rsidR="00ED2FB1" w:rsidRPr="00710735" w:rsidRDefault="00ED2FB1" w:rsidP="00204794">
      <w:pPr>
        <w:pStyle w:val="ListParagraph"/>
        <w:numPr>
          <w:ilvl w:val="0"/>
          <w:numId w:val="5"/>
        </w:num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>language</w:t>
      </w:r>
      <w:r w:rsidR="00F26850" w:rsidRPr="00710735">
        <w:rPr>
          <w:rFonts w:ascii="Calibri" w:hAnsi="Calibri" w:cs="Times New Roman"/>
          <w:sz w:val="20"/>
          <w:szCs w:val="20"/>
          <w:lang w:val="en-GB"/>
        </w:rPr>
        <w:t>(s)</w:t>
      </w:r>
      <w:r w:rsidRPr="00710735">
        <w:rPr>
          <w:rFonts w:ascii="Calibri" w:hAnsi="Calibri" w:cs="Times New Roman"/>
          <w:sz w:val="20"/>
          <w:szCs w:val="20"/>
          <w:lang w:val="en-GB"/>
        </w:rPr>
        <w:t>, as appropriate to individual books</w:t>
      </w:r>
    </w:p>
    <w:p w14:paraId="1DD5D0A1" w14:textId="77777777" w:rsidR="00ED2FB1" w:rsidRPr="00710735" w:rsidRDefault="00ED2FB1" w:rsidP="00204794">
      <w:pPr>
        <w:pStyle w:val="ListParagraph"/>
        <w:numPr>
          <w:ilvl w:val="0"/>
          <w:numId w:val="5"/>
        </w:num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>identification of writing techniques and styles</w:t>
      </w:r>
    </w:p>
    <w:p w14:paraId="74489A12" w14:textId="189F50B2" w:rsidR="00204794" w:rsidRPr="00710735" w:rsidRDefault="00ED2FB1" w:rsidP="00204794">
      <w:pPr>
        <w:pStyle w:val="ListParagraph"/>
        <w:numPr>
          <w:ilvl w:val="0"/>
          <w:numId w:val="5"/>
        </w:num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>artisti</w:t>
      </w:r>
      <w:r w:rsidR="00B053C3" w:rsidRPr="00710735">
        <w:rPr>
          <w:rFonts w:ascii="Calibri" w:hAnsi="Calibri" w:cs="Times New Roman"/>
          <w:sz w:val="20"/>
          <w:szCs w:val="20"/>
          <w:lang w:val="en-GB"/>
        </w:rPr>
        <w:t xml:space="preserve">c media and technique </w:t>
      </w:r>
    </w:p>
    <w:p w14:paraId="103587C6" w14:textId="77777777" w:rsidR="00204794" w:rsidRPr="00710735" w:rsidRDefault="00204794" w:rsidP="00204794">
      <w:pPr>
        <w:pStyle w:val="ListParagraph"/>
        <w:numPr>
          <w:ilvl w:val="0"/>
          <w:numId w:val="5"/>
        </w:num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>curriculum links for the Early Years Learning Framework</w:t>
      </w:r>
    </w:p>
    <w:p w14:paraId="6461F114" w14:textId="77777777" w:rsidR="00204794" w:rsidRPr="00710735" w:rsidRDefault="00204794" w:rsidP="00204794">
      <w:pPr>
        <w:pStyle w:val="ListParagraph"/>
        <w:numPr>
          <w:ilvl w:val="0"/>
          <w:numId w:val="5"/>
        </w:num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 xml:space="preserve">curriculum links for the Australian Curriculum </w:t>
      </w:r>
    </w:p>
    <w:p w14:paraId="7B2DAFBF" w14:textId="77777777" w:rsidR="00CF202C" w:rsidRPr="00710735" w:rsidRDefault="00204794" w:rsidP="00204794">
      <w:pPr>
        <w:pStyle w:val="ListParagraph"/>
        <w:numPr>
          <w:ilvl w:val="0"/>
          <w:numId w:val="5"/>
        </w:num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 xml:space="preserve">teaching and other information resources </w:t>
      </w:r>
      <w:r w:rsidR="002C5D14" w:rsidRPr="00710735">
        <w:rPr>
          <w:rFonts w:ascii="Calibri" w:hAnsi="Calibri" w:cs="Times New Roman"/>
          <w:sz w:val="20"/>
          <w:szCs w:val="20"/>
          <w:lang w:val="en-GB"/>
        </w:rPr>
        <w:t>related</w:t>
      </w:r>
      <w:r w:rsidR="00FE141B" w:rsidRPr="00710735">
        <w:rPr>
          <w:rFonts w:ascii="Calibri" w:hAnsi="Calibri" w:cs="Times New Roman"/>
          <w:sz w:val="20"/>
          <w:szCs w:val="20"/>
          <w:lang w:val="en-GB"/>
        </w:rPr>
        <w:t xml:space="preserve"> to</w:t>
      </w:r>
      <w:r w:rsidRPr="00710735">
        <w:rPr>
          <w:rFonts w:ascii="Calibri" w:hAnsi="Calibri" w:cs="Times New Roman"/>
          <w:sz w:val="20"/>
          <w:szCs w:val="20"/>
          <w:lang w:val="en-GB"/>
        </w:rPr>
        <w:t xml:space="preserve"> the book</w:t>
      </w:r>
    </w:p>
    <w:p w14:paraId="2FFE2CB5" w14:textId="77777777" w:rsidR="002A4A64" w:rsidRPr="00710735" w:rsidRDefault="002A4A64" w:rsidP="00142A2D">
      <w:pPr>
        <w:rPr>
          <w:rFonts w:ascii="Calibri" w:hAnsi="Calibri" w:cs="Times New Roman"/>
          <w:sz w:val="20"/>
          <w:szCs w:val="20"/>
          <w:lang w:val="en-GB"/>
        </w:rPr>
      </w:pPr>
    </w:p>
    <w:p w14:paraId="4505FB83" w14:textId="5FEF8FD3" w:rsidR="002A4A64" w:rsidRPr="00710735" w:rsidRDefault="00710705" w:rsidP="00142A2D">
      <w:pPr>
        <w:rPr>
          <w:rFonts w:ascii="Calibri" w:hAnsi="Calibri" w:cs="Times New Roman"/>
          <w:b/>
          <w:sz w:val="20"/>
          <w:szCs w:val="20"/>
          <w:lang w:val="en-GB"/>
        </w:rPr>
      </w:pPr>
      <w:r w:rsidRPr="00710735">
        <w:rPr>
          <w:rFonts w:ascii="Calibri" w:hAnsi="Calibri" w:cs="Times New Roman"/>
          <w:b/>
          <w:sz w:val="20"/>
          <w:szCs w:val="20"/>
          <w:lang w:val="en-GB"/>
        </w:rPr>
        <w:t xml:space="preserve">Audience </w:t>
      </w:r>
    </w:p>
    <w:p w14:paraId="7CE94CF2" w14:textId="09124B06" w:rsidR="00142A2D" w:rsidRPr="00710735" w:rsidRDefault="003A149D" w:rsidP="00142A2D">
      <w:pPr>
        <w:rPr>
          <w:rFonts w:ascii="Calibri" w:hAnsi="Calibri" w:cs="Arial"/>
          <w:sz w:val="20"/>
          <w:szCs w:val="20"/>
          <w:lang w:val="en-US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>This</w:t>
      </w:r>
      <w:r w:rsidR="00142A2D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FE141B" w:rsidRPr="00710735">
        <w:rPr>
          <w:rFonts w:ascii="Calibri" w:hAnsi="Calibri" w:cs="Times New Roman"/>
          <w:sz w:val="20"/>
          <w:szCs w:val="20"/>
          <w:lang w:val="en-GB"/>
        </w:rPr>
        <w:t>Resource</w:t>
      </w:r>
      <w:r w:rsidR="00142A2D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3160F3" w:rsidRPr="00710735">
        <w:rPr>
          <w:rFonts w:ascii="Calibri" w:hAnsi="Calibri" w:cs="Times New Roman"/>
          <w:sz w:val="20"/>
          <w:szCs w:val="20"/>
          <w:lang w:val="en-GB"/>
        </w:rPr>
        <w:t xml:space="preserve">will be useful for </w:t>
      </w:r>
      <w:r w:rsidR="008D096E" w:rsidRPr="00710735">
        <w:rPr>
          <w:rFonts w:ascii="Calibri" w:hAnsi="Calibri" w:cs="Times New Roman"/>
          <w:sz w:val="20"/>
          <w:szCs w:val="20"/>
          <w:lang w:val="en-GB"/>
        </w:rPr>
        <w:t xml:space="preserve">Indigenous and non-Indigenous </w:t>
      </w:r>
      <w:r w:rsidR="003160F3" w:rsidRPr="00710735">
        <w:rPr>
          <w:rFonts w:ascii="Calibri" w:hAnsi="Calibri" w:cs="Times New Roman"/>
          <w:sz w:val="20"/>
          <w:szCs w:val="20"/>
          <w:lang w:val="en-GB"/>
        </w:rPr>
        <w:t xml:space="preserve">parents, caregivers, home schooling groups, teachers, librarians and others </w:t>
      </w:r>
      <w:r w:rsidR="007509B8" w:rsidRPr="00710735">
        <w:rPr>
          <w:rFonts w:ascii="Calibri" w:hAnsi="Calibri" w:cs="Times New Roman"/>
          <w:sz w:val="20"/>
          <w:szCs w:val="20"/>
          <w:lang w:val="en-GB"/>
        </w:rPr>
        <w:t>working with young people</w:t>
      </w:r>
      <w:r w:rsidR="00FE141B" w:rsidRPr="00710735">
        <w:rPr>
          <w:rFonts w:ascii="Calibri" w:hAnsi="Calibri" w:cs="Times New Roman"/>
          <w:sz w:val="20"/>
          <w:szCs w:val="20"/>
          <w:lang w:val="en-GB"/>
        </w:rPr>
        <w:t xml:space="preserve"> in childcare centres, early learning centres</w:t>
      </w:r>
      <w:r w:rsidR="008D096E" w:rsidRPr="00710735">
        <w:rPr>
          <w:rFonts w:ascii="Calibri" w:hAnsi="Calibri" w:cs="Times New Roman"/>
          <w:sz w:val="20"/>
          <w:szCs w:val="20"/>
          <w:lang w:val="en-GB"/>
        </w:rPr>
        <w:t>, health, social services</w:t>
      </w:r>
      <w:r w:rsidR="00FE141B" w:rsidRPr="00710735">
        <w:rPr>
          <w:rFonts w:ascii="Calibri" w:hAnsi="Calibri" w:cs="Times New Roman"/>
          <w:sz w:val="20"/>
          <w:szCs w:val="20"/>
          <w:lang w:val="en-GB"/>
        </w:rPr>
        <w:t xml:space="preserve"> and </w:t>
      </w:r>
      <w:r w:rsidR="009E5F23" w:rsidRPr="00710735">
        <w:rPr>
          <w:rFonts w:ascii="Calibri" w:hAnsi="Calibri" w:cs="Times New Roman"/>
          <w:sz w:val="20"/>
          <w:szCs w:val="20"/>
          <w:lang w:val="en-GB"/>
        </w:rPr>
        <w:t>elsewhere</w:t>
      </w:r>
      <w:r w:rsidR="00FE141B" w:rsidRPr="00710735">
        <w:rPr>
          <w:rFonts w:ascii="Calibri" w:hAnsi="Calibri" w:cs="Times New Roman"/>
          <w:sz w:val="20"/>
          <w:szCs w:val="20"/>
          <w:lang w:val="en-GB"/>
        </w:rPr>
        <w:t xml:space="preserve">. </w:t>
      </w:r>
      <w:r w:rsidR="009E5F23" w:rsidRPr="00710735">
        <w:rPr>
          <w:rFonts w:ascii="Calibri" w:hAnsi="Calibri" w:cs="Times New Roman"/>
          <w:sz w:val="20"/>
          <w:szCs w:val="20"/>
          <w:lang w:val="en-GB"/>
        </w:rPr>
        <w:t xml:space="preserve">The Resource </w:t>
      </w:r>
      <w:r w:rsidR="00142A2D" w:rsidRPr="00710735">
        <w:rPr>
          <w:rFonts w:ascii="Calibri" w:hAnsi="Calibri" w:cs="Times New Roman"/>
          <w:sz w:val="20"/>
          <w:szCs w:val="20"/>
          <w:lang w:val="en-GB"/>
        </w:rPr>
        <w:t xml:space="preserve">will be </w:t>
      </w:r>
      <w:r w:rsidR="007509B8" w:rsidRPr="00710735">
        <w:rPr>
          <w:rFonts w:ascii="Calibri" w:hAnsi="Calibri" w:cs="Times New Roman"/>
          <w:sz w:val="20"/>
          <w:szCs w:val="20"/>
          <w:lang w:val="en-GB"/>
        </w:rPr>
        <w:t xml:space="preserve">particularly </w:t>
      </w:r>
      <w:r w:rsidR="00142A2D" w:rsidRPr="00710735">
        <w:rPr>
          <w:rFonts w:ascii="Calibri" w:hAnsi="Calibri" w:cs="Times New Roman"/>
          <w:sz w:val="20"/>
          <w:szCs w:val="20"/>
          <w:lang w:val="en-GB"/>
        </w:rPr>
        <w:t>useful to teachers</w:t>
      </w:r>
      <w:r w:rsidR="002A4A64" w:rsidRPr="00710735">
        <w:rPr>
          <w:rFonts w:ascii="Calibri" w:hAnsi="Calibri" w:cs="Times New Roman"/>
          <w:sz w:val="20"/>
          <w:szCs w:val="20"/>
          <w:lang w:val="en-GB"/>
        </w:rPr>
        <w:t xml:space="preserve"> addressing the </w:t>
      </w:r>
      <w:r w:rsidR="00FE141B" w:rsidRPr="00710735">
        <w:rPr>
          <w:rFonts w:ascii="Calibri" w:hAnsi="Calibri" w:cs="Times New Roman"/>
          <w:sz w:val="20"/>
          <w:szCs w:val="20"/>
          <w:lang w:val="en-GB"/>
        </w:rPr>
        <w:t xml:space="preserve">Early Years Learning Framework (EYLF) and the </w:t>
      </w:r>
      <w:r w:rsidR="002A4A64" w:rsidRPr="00710735">
        <w:rPr>
          <w:rFonts w:ascii="Calibri" w:hAnsi="Calibri" w:cs="Times New Roman"/>
          <w:sz w:val="20"/>
          <w:szCs w:val="20"/>
          <w:lang w:val="en-GB"/>
        </w:rPr>
        <w:t>Australian C</w:t>
      </w:r>
      <w:r w:rsidR="00404409" w:rsidRPr="00710735">
        <w:rPr>
          <w:rFonts w:ascii="Calibri" w:hAnsi="Calibri" w:cs="Times New Roman"/>
          <w:sz w:val="20"/>
          <w:szCs w:val="20"/>
          <w:lang w:val="en-GB"/>
        </w:rPr>
        <w:t>urriculum</w:t>
      </w:r>
      <w:r w:rsidR="00B66241" w:rsidRPr="00710735">
        <w:rPr>
          <w:rFonts w:ascii="Calibri" w:hAnsi="Calibri" w:cs="Times New Roman"/>
          <w:sz w:val="20"/>
          <w:szCs w:val="20"/>
          <w:lang w:val="en-GB"/>
        </w:rPr>
        <w:t xml:space="preserve"> as well as </w:t>
      </w:r>
      <w:r w:rsidR="007952B0" w:rsidRPr="00710735">
        <w:rPr>
          <w:rFonts w:ascii="Calibri" w:hAnsi="Calibri" w:cs="Times New Roman"/>
          <w:sz w:val="20"/>
          <w:szCs w:val="20"/>
          <w:lang w:val="en-GB"/>
        </w:rPr>
        <w:t>those adults exploring creative writing and art with young people</w:t>
      </w:r>
      <w:r w:rsidR="00BC370B" w:rsidRPr="00710735">
        <w:rPr>
          <w:rFonts w:ascii="Calibri" w:hAnsi="Calibri" w:cs="Times New Roman"/>
          <w:sz w:val="20"/>
          <w:szCs w:val="20"/>
          <w:lang w:val="en-GB"/>
        </w:rPr>
        <w:t>.</w:t>
      </w:r>
      <w:r w:rsidR="00142A2D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8D096E" w:rsidRPr="00710735">
        <w:rPr>
          <w:rFonts w:ascii="Calibri" w:hAnsi="Calibri" w:cs="Times New Roman"/>
          <w:sz w:val="20"/>
          <w:szCs w:val="20"/>
          <w:lang w:val="en-GB"/>
        </w:rPr>
        <w:t>Researchers, academics, p</w:t>
      </w:r>
      <w:r w:rsidR="00425429" w:rsidRPr="00710735">
        <w:rPr>
          <w:rFonts w:ascii="Calibri" w:hAnsi="Calibri" w:cs="Times New Roman"/>
          <w:sz w:val="20"/>
          <w:szCs w:val="20"/>
          <w:lang w:val="en-GB"/>
        </w:rPr>
        <w:t>ublishers, authors, illustrators</w:t>
      </w:r>
      <w:r w:rsidR="00547054" w:rsidRPr="00710735">
        <w:rPr>
          <w:rFonts w:ascii="Calibri" w:hAnsi="Calibri" w:cs="Times New Roman"/>
          <w:sz w:val="20"/>
          <w:szCs w:val="20"/>
          <w:lang w:val="en-GB"/>
        </w:rPr>
        <w:t>, booksellers</w:t>
      </w:r>
      <w:r w:rsidR="00136184" w:rsidRPr="00710735">
        <w:rPr>
          <w:rFonts w:ascii="Calibri" w:hAnsi="Calibri" w:cs="Times New Roman"/>
          <w:sz w:val="20"/>
          <w:szCs w:val="20"/>
          <w:lang w:val="en-GB"/>
        </w:rPr>
        <w:t>, and</w:t>
      </w:r>
      <w:r w:rsidR="008D096E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547054" w:rsidRPr="00710735">
        <w:rPr>
          <w:rFonts w:ascii="Calibri" w:hAnsi="Calibri" w:cs="Times New Roman"/>
          <w:sz w:val="20"/>
          <w:szCs w:val="20"/>
          <w:lang w:val="en-GB"/>
        </w:rPr>
        <w:t>organisations bringing children and books together</w:t>
      </w:r>
      <w:r w:rsidR="007952B0" w:rsidRPr="00710735">
        <w:rPr>
          <w:rFonts w:ascii="Calibri" w:hAnsi="Calibri" w:cs="Times New Roman"/>
          <w:sz w:val="20"/>
          <w:szCs w:val="20"/>
          <w:lang w:val="en-GB"/>
        </w:rPr>
        <w:t xml:space="preserve"> will find the Resource useful. </w:t>
      </w:r>
      <w:r w:rsidR="00327588" w:rsidRPr="00710735">
        <w:rPr>
          <w:rFonts w:ascii="Calibri" w:hAnsi="Calibri" w:cs="Times New Roman"/>
          <w:sz w:val="20"/>
          <w:szCs w:val="20"/>
          <w:lang w:val="en-GB"/>
        </w:rPr>
        <w:t xml:space="preserve">Young people too may find this resource useful for locating books for particular interests and school assignments. </w:t>
      </w:r>
      <w:r w:rsidR="00D52AF6" w:rsidRPr="00710735">
        <w:rPr>
          <w:rFonts w:ascii="Calibri" w:hAnsi="Calibri" w:cs="Times New Roman"/>
          <w:sz w:val="20"/>
          <w:szCs w:val="20"/>
          <w:lang w:val="en-GB"/>
        </w:rPr>
        <w:t xml:space="preserve">Regarding books’ availability should </w:t>
      </w:r>
      <w:r w:rsidR="003438B7" w:rsidRPr="00710735">
        <w:rPr>
          <w:rFonts w:ascii="Calibri" w:hAnsi="Calibri" w:cs="Times New Roman"/>
          <w:sz w:val="20"/>
          <w:szCs w:val="20"/>
          <w:lang w:val="en-GB"/>
        </w:rPr>
        <w:t>individuals</w:t>
      </w:r>
      <w:r w:rsidR="00D52AF6" w:rsidRPr="00710735">
        <w:rPr>
          <w:rFonts w:ascii="Calibri" w:hAnsi="Calibri" w:cs="Times New Roman"/>
          <w:sz w:val="20"/>
          <w:szCs w:val="20"/>
          <w:lang w:val="en-GB"/>
        </w:rPr>
        <w:t xml:space="preserve"> wish to include these in personal or institutional collections, we recommend contacting local public and school libraries, publishers and booksellers. </w:t>
      </w:r>
    </w:p>
    <w:p w14:paraId="091F8D38" w14:textId="77777777" w:rsidR="00717B08" w:rsidRPr="00710735" w:rsidRDefault="00717B08" w:rsidP="00A27BC8">
      <w:pPr>
        <w:rPr>
          <w:rFonts w:ascii="Calibri" w:hAnsi="Calibri" w:cs="Times New Roman"/>
          <w:sz w:val="20"/>
          <w:szCs w:val="20"/>
          <w:lang w:val="en-GB"/>
        </w:rPr>
      </w:pPr>
    </w:p>
    <w:p w14:paraId="25C9AB6F" w14:textId="4F8338B0" w:rsidR="0040326A" w:rsidRPr="00710735" w:rsidRDefault="00327588" w:rsidP="007952B0">
      <w:pPr>
        <w:rPr>
          <w:rFonts w:ascii="Calibri" w:hAnsi="Calibri" w:cs="Times New Roman"/>
          <w:b/>
          <w:sz w:val="20"/>
          <w:szCs w:val="20"/>
        </w:rPr>
      </w:pPr>
      <w:r w:rsidRPr="00710735">
        <w:rPr>
          <w:rFonts w:ascii="Calibri" w:eastAsia="Times New Roman" w:hAnsi="Calibri" w:cs="Calibri"/>
          <w:b/>
          <w:sz w:val="20"/>
          <w:szCs w:val="20"/>
          <w:lang w:val="en-GB" w:eastAsia="en-AU"/>
        </w:rPr>
        <w:t>Content and Style</w:t>
      </w:r>
    </w:p>
    <w:p w14:paraId="44C276F9" w14:textId="2296524B" w:rsidR="0040326A" w:rsidRPr="00710735" w:rsidRDefault="007952B0" w:rsidP="0040326A">
      <w:pPr>
        <w:shd w:val="clear" w:color="auto" w:fill="FFFFFF"/>
        <w:rPr>
          <w:rFonts w:ascii="Calibri" w:hAnsi="Calibri"/>
          <w:sz w:val="20"/>
          <w:szCs w:val="20"/>
        </w:rPr>
      </w:pPr>
      <w:r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>The NCACL</w:t>
      </w:r>
      <w:r w:rsidR="0040326A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 xml:space="preserve"> </w:t>
      </w:r>
      <w:r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>Resource</w:t>
      </w:r>
      <w:r w:rsidR="0040326A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 xml:space="preserve"> </w:t>
      </w:r>
      <w:r w:rsidR="008D096E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 xml:space="preserve">aims to be comprehensive, </w:t>
      </w:r>
      <w:r w:rsidR="0040326A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 xml:space="preserve">provide information about </w:t>
      </w:r>
      <w:r w:rsidR="008D096E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>these books</w:t>
      </w:r>
      <w:r w:rsidR="00B66241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 xml:space="preserve"> and</w:t>
      </w:r>
      <w:r w:rsidR="0040326A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 xml:space="preserve"> identify resourc</w:t>
      </w:r>
      <w:r w:rsidR="008D096E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>es that</w:t>
      </w:r>
      <w:r w:rsidR="0040326A" w:rsidRPr="00710735">
        <w:rPr>
          <w:rFonts w:ascii="Calibri" w:eastAsia="Times New Roman" w:hAnsi="Calibri" w:cs="Calibri"/>
          <w:sz w:val="20"/>
          <w:szCs w:val="20"/>
          <w:lang w:val="en-GB" w:eastAsia="en-AU"/>
        </w:rPr>
        <w:t xml:space="preserve"> explore and expand them. </w:t>
      </w:r>
      <w:r w:rsidR="0040326A" w:rsidRPr="00710735">
        <w:rPr>
          <w:rFonts w:ascii="Calibri" w:hAnsi="Calibri"/>
          <w:sz w:val="20"/>
          <w:szCs w:val="20"/>
        </w:rPr>
        <w:t xml:space="preserve">The content of these books varies widely. Different cultural practices </w:t>
      </w:r>
      <w:r w:rsidRPr="00710735">
        <w:rPr>
          <w:rFonts w:ascii="Calibri" w:hAnsi="Calibri"/>
          <w:sz w:val="20"/>
          <w:szCs w:val="20"/>
        </w:rPr>
        <w:t>are</w:t>
      </w:r>
      <w:r w:rsidR="0040326A" w:rsidRPr="00710735">
        <w:rPr>
          <w:rFonts w:ascii="Calibri" w:hAnsi="Calibri"/>
          <w:sz w:val="20"/>
          <w:szCs w:val="20"/>
        </w:rPr>
        <w:t xml:space="preserve"> presented, a variety of Aboriginal languages included</w:t>
      </w:r>
      <w:r w:rsidRPr="00710735">
        <w:rPr>
          <w:rFonts w:ascii="Calibri" w:hAnsi="Calibri"/>
          <w:sz w:val="20"/>
          <w:szCs w:val="20"/>
        </w:rPr>
        <w:t xml:space="preserve">, and different communities </w:t>
      </w:r>
      <w:r w:rsidR="0040326A" w:rsidRPr="00710735">
        <w:rPr>
          <w:rFonts w:ascii="Calibri" w:hAnsi="Calibri"/>
          <w:sz w:val="20"/>
          <w:szCs w:val="20"/>
        </w:rPr>
        <w:t xml:space="preserve">presented with daily lives unique to a particular area. </w:t>
      </w:r>
    </w:p>
    <w:p w14:paraId="735B0A64" w14:textId="20335569" w:rsidR="0040326A" w:rsidRPr="00710735" w:rsidRDefault="0040326A" w:rsidP="0040326A">
      <w:pPr>
        <w:pStyle w:val="NormalWeb"/>
        <w:spacing w:before="225" w:beforeAutospacing="0" w:after="300" w:afterAutospacing="0"/>
        <w:rPr>
          <w:rFonts w:ascii="Calibri" w:hAnsi="Calibri"/>
        </w:rPr>
      </w:pPr>
      <w:r w:rsidRPr="00710735">
        <w:rPr>
          <w:rFonts w:ascii="Calibri" w:hAnsi="Calibri"/>
        </w:rPr>
        <w:t>This collection includes many stories and tales that are representative of the richness of Aboriginal</w:t>
      </w:r>
      <w:r w:rsidR="008D096E" w:rsidRPr="00710735">
        <w:rPr>
          <w:rFonts w:ascii="Calibri" w:hAnsi="Calibri"/>
        </w:rPr>
        <w:t xml:space="preserve"> and Torres Strait Islander Peoples</w:t>
      </w:r>
      <w:r w:rsidRPr="00710735">
        <w:rPr>
          <w:rFonts w:ascii="Calibri" w:hAnsi="Calibri"/>
        </w:rPr>
        <w:t xml:space="preserve"> culture, </w:t>
      </w:r>
      <w:r w:rsidR="008D096E" w:rsidRPr="00710735">
        <w:rPr>
          <w:rFonts w:ascii="Calibri" w:hAnsi="Calibri"/>
        </w:rPr>
        <w:t xml:space="preserve">and their </w:t>
      </w:r>
      <w:r w:rsidRPr="00710735">
        <w:rPr>
          <w:rFonts w:ascii="Calibri" w:hAnsi="Calibri"/>
        </w:rPr>
        <w:t xml:space="preserve">Dreaming and teaching </w:t>
      </w:r>
      <w:r w:rsidR="0006415D" w:rsidRPr="00710735">
        <w:rPr>
          <w:rFonts w:ascii="Calibri" w:hAnsi="Calibri"/>
        </w:rPr>
        <w:t>stories, which</w:t>
      </w:r>
      <w:r w:rsidR="00327588" w:rsidRPr="00710735">
        <w:rPr>
          <w:rFonts w:ascii="Calibri" w:hAnsi="Calibri"/>
        </w:rPr>
        <w:t xml:space="preserve"> </w:t>
      </w:r>
      <w:r w:rsidRPr="00710735">
        <w:rPr>
          <w:rFonts w:ascii="Calibri" w:hAnsi="Calibri"/>
        </w:rPr>
        <w:t>form an important part of the collection.</w:t>
      </w:r>
      <w:r w:rsidR="007952B0" w:rsidRPr="00710735">
        <w:rPr>
          <w:rFonts w:ascii="Calibri" w:hAnsi="Calibri"/>
        </w:rPr>
        <w:t xml:space="preserve"> </w:t>
      </w:r>
      <w:r w:rsidR="00327588" w:rsidRPr="00710735">
        <w:rPr>
          <w:rFonts w:ascii="Calibri" w:hAnsi="Calibri"/>
        </w:rPr>
        <w:t>Included are</w:t>
      </w:r>
      <w:r w:rsidR="007952B0" w:rsidRPr="00710735">
        <w:rPr>
          <w:rFonts w:ascii="Calibri" w:hAnsi="Calibri"/>
        </w:rPr>
        <w:t xml:space="preserve"> </w:t>
      </w:r>
      <w:r w:rsidR="0006415D" w:rsidRPr="00710735">
        <w:rPr>
          <w:rFonts w:ascii="Calibri" w:hAnsi="Calibri"/>
        </w:rPr>
        <w:t>wide-ranging</w:t>
      </w:r>
      <w:r w:rsidRPr="00710735">
        <w:rPr>
          <w:rFonts w:ascii="Calibri" w:hAnsi="Calibri"/>
        </w:rPr>
        <w:t xml:space="preserve"> storytelling techniques and presentation styles to engage and inform the reader. </w:t>
      </w:r>
      <w:r w:rsidR="007952B0" w:rsidRPr="00710735">
        <w:rPr>
          <w:rFonts w:ascii="Calibri" w:hAnsi="Calibri"/>
        </w:rPr>
        <w:t>There</w:t>
      </w:r>
      <w:r w:rsidRPr="00710735">
        <w:rPr>
          <w:rFonts w:ascii="Calibri" w:hAnsi="Calibri"/>
        </w:rPr>
        <w:t xml:space="preserve"> are picture books,</w:t>
      </w:r>
      <w:r w:rsidR="007952B0" w:rsidRPr="00710735">
        <w:rPr>
          <w:rFonts w:ascii="Calibri" w:hAnsi="Calibri"/>
        </w:rPr>
        <w:t xml:space="preserve"> v</w:t>
      </w:r>
      <w:r w:rsidRPr="00710735">
        <w:rPr>
          <w:rFonts w:ascii="Calibri" w:hAnsi="Calibri"/>
        </w:rPr>
        <w:t xml:space="preserve">erse, verse novels, short stories, graphic novels, historical </w:t>
      </w:r>
      <w:r w:rsidR="008D096E" w:rsidRPr="00710735">
        <w:rPr>
          <w:rFonts w:ascii="Calibri" w:hAnsi="Calibri"/>
        </w:rPr>
        <w:t>works</w:t>
      </w:r>
      <w:r w:rsidRPr="00710735">
        <w:rPr>
          <w:rFonts w:ascii="Calibri" w:hAnsi="Calibri"/>
        </w:rPr>
        <w:t xml:space="preserve">, fantasy, allegories, memoirs, biographies, autobiographies, readers and nonfiction. Sometimes a mixture of these is present within a single book. Settings, time periods and cultural practices </w:t>
      </w:r>
      <w:r w:rsidR="007952B0" w:rsidRPr="00710735">
        <w:rPr>
          <w:rFonts w:ascii="Calibri" w:hAnsi="Calibri"/>
        </w:rPr>
        <w:t>also</w:t>
      </w:r>
      <w:r w:rsidRPr="00710735">
        <w:rPr>
          <w:rFonts w:ascii="Calibri" w:hAnsi="Calibri"/>
        </w:rPr>
        <w:t xml:space="preserve"> feature thus providing additional perspectives on characters’ lives and their culture. </w:t>
      </w:r>
    </w:p>
    <w:p w14:paraId="22A2C555" w14:textId="46DCB9EA" w:rsidR="00010EC5" w:rsidRPr="00710735" w:rsidRDefault="0040326A" w:rsidP="0040326A">
      <w:pPr>
        <w:pStyle w:val="NormalWeb"/>
        <w:spacing w:before="225" w:beforeAutospacing="0" w:after="0" w:afterAutospacing="0"/>
        <w:rPr>
          <w:rFonts w:ascii="Calibri" w:hAnsi="Calibri"/>
        </w:rPr>
      </w:pPr>
      <w:r w:rsidRPr="00710735">
        <w:rPr>
          <w:rFonts w:ascii="Calibri" w:hAnsi="Calibri"/>
        </w:rPr>
        <w:t>In creating these books, authors and illustrators have used a wide variety of styles and media. These include photographs, postcards, relics, artefacts, artworks, manuscripts, historical records, interviews, posters, diagrams, map</w:t>
      </w:r>
      <w:r w:rsidR="00327588" w:rsidRPr="00710735">
        <w:rPr>
          <w:rFonts w:ascii="Calibri" w:hAnsi="Calibri"/>
        </w:rPr>
        <w:t>s, letters, glossaries of terms and</w:t>
      </w:r>
      <w:r w:rsidRPr="00710735">
        <w:rPr>
          <w:rFonts w:ascii="Calibri" w:hAnsi="Calibri"/>
        </w:rPr>
        <w:t xml:space="preserve"> language and other material related to the story. Wide-ranging artistic styles and media also feature. </w:t>
      </w:r>
    </w:p>
    <w:p w14:paraId="5AB7D1CB" w14:textId="77777777" w:rsidR="00A27BC8" w:rsidRPr="00710735" w:rsidRDefault="00A27BC8" w:rsidP="00A27BC8">
      <w:pPr>
        <w:rPr>
          <w:rFonts w:ascii="Calibri" w:hAnsi="Calibri" w:cs="Times New Roman"/>
          <w:sz w:val="20"/>
          <w:szCs w:val="20"/>
          <w:lang w:val="en-GB"/>
        </w:rPr>
      </w:pPr>
    </w:p>
    <w:p w14:paraId="082EB1AC" w14:textId="655170CB" w:rsidR="00547054" w:rsidRPr="00710735" w:rsidRDefault="00547054" w:rsidP="00547054">
      <w:pPr>
        <w:rPr>
          <w:rFonts w:ascii="Calibri" w:hAnsi="Calibri" w:cs="Times New Roman"/>
          <w:b/>
          <w:sz w:val="20"/>
          <w:szCs w:val="20"/>
          <w:lang w:val="en-GB"/>
        </w:rPr>
      </w:pPr>
      <w:r w:rsidRPr="00710735">
        <w:rPr>
          <w:rFonts w:ascii="Calibri" w:hAnsi="Calibri" w:cs="Times New Roman"/>
          <w:b/>
          <w:sz w:val="20"/>
          <w:szCs w:val="20"/>
          <w:lang w:val="en-GB"/>
        </w:rPr>
        <w:t>Sources</w:t>
      </w:r>
      <w:r w:rsidR="00D52AF6" w:rsidRPr="00710735">
        <w:rPr>
          <w:rFonts w:ascii="Calibri" w:hAnsi="Calibri" w:cs="Times New Roman"/>
          <w:b/>
          <w:sz w:val="20"/>
          <w:szCs w:val="20"/>
          <w:lang w:val="en-GB"/>
        </w:rPr>
        <w:t xml:space="preserve"> used to </w:t>
      </w:r>
      <w:r w:rsidR="003438B7" w:rsidRPr="00710735">
        <w:rPr>
          <w:rFonts w:ascii="Calibri" w:hAnsi="Calibri" w:cs="Times New Roman"/>
          <w:b/>
          <w:sz w:val="20"/>
          <w:szCs w:val="20"/>
          <w:lang w:val="en-GB"/>
        </w:rPr>
        <w:t>identify</w:t>
      </w:r>
      <w:r w:rsidR="00D52AF6" w:rsidRPr="00710735">
        <w:rPr>
          <w:rFonts w:ascii="Calibri" w:hAnsi="Calibri" w:cs="Times New Roman"/>
          <w:b/>
          <w:sz w:val="20"/>
          <w:szCs w:val="20"/>
          <w:lang w:val="en-GB"/>
        </w:rPr>
        <w:t xml:space="preserve"> books for this Resource</w:t>
      </w:r>
      <w:r w:rsidRPr="00710735">
        <w:rPr>
          <w:rFonts w:ascii="Calibri" w:hAnsi="Calibri" w:cs="Times New Roman"/>
          <w:b/>
          <w:sz w:val="20"/>
          <w:szCs w:val="20"/>
          <w:lang w:val="en-GB"/>
        </w:rPr>
        <w:t xml:space="preserve"> </w:t>
      </w:r>
    </w:p>
    <w:p w14:paraId="5BEF37E4" w14:textId="510B33E2" w:rsidR="00537803" w:rsidRPr="00710735" w:rsidRDefault="0008310B" w:rsidP="00A27BC8">
      <w:p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 xml:space="preserve">The NCACL </w:t>
      </w:r>
      <w:r w:rsidR="00E15A22" w:rsidRPr="00710735">
        <w:rPr>
          <w:rFonts w:ascii="Calibri" w:hAnsi="Calibri" w:cs="Times New Roman"/>
          <w:sz w:val="20"/>
          <w:szCs w:val="20"/>
          <w:lang w:val="en-GB"/>
        </w:rPr>
        <w:t>collection</w:t>
      </w:r>
      <w:r w:rsidR="00537803" w:rsidRPr="00710735">
        <w:rPr>
          <w:rFonts w:ascii="Calibri" w:hAnsi="Calibri" w:cs="Times New Roman"/>
          <w:sz w:val="20"/>
          <w:szCs w:val="20"/>
          <w:lang w:val="en-GB"/>
        </w:rPr>
        <w:t xml:space="preserve"> of books by and about Aboriginal and or Torres Strait Islander Peoples is one of Australia’s</w:t>
      </w:r>
      <w:r w:rsidR="00687929" w:rsidRPr="00710735">
        <w:rPr>
          <w:rFonts w:ascii="Calibri" w:hAnsi="Calibri" w:cs="Times New Roman"/>
          <w:sz w:val="20"/>
          <w:szCs w:val="20"/>
          <w:lang w:val="en-GB"/>
        </w:rPr>
        <w:t xml:space="preserve"> most comprehensive collections. Other </w:t>
      </w:r>
      <w:r w:rsidR="00690EEA" w:rsidRPr="00710735">
        <w:rPr>
          <w:rFonts w:ascii="Calibri" w:hAnsi="Calibri" w:cs="Times New Roman"/>
          <w:sz w:val="20"/>
          <w:szCs w:val="20"/>
          <w:lang w:val="en-GB"/>
        </w:rPr>
        <w:t>comprehensive</w:t>
      </w:r>
      <w:r w:rsidR="00687929" w:rsidRPr="00710735">
        <w:rPr>
          <w:rFonts w:ascii="Calibri" w:hAnsi="Calibri" w:cs="Times New Roman"/>
          <w:sz w:val="20"/>
          <w:szCs w:val="20"/>
          <w:lang w:val="en-GB"/>
        </w:rPr>
        <w:t xml:space="preserve"> collections </w:t>
      </w:r>
      <w:r w:rsidR="0097701A" w:rsidRPr="00710735">
        <w:rPr>
          <w:rFonts w:ascii="Calibri" w:hAnsi="Calibri" w:cs="Times New Roman"/>
          <w:sz w:val="20"/>
          <w:szCs w:val="20"/>
          <w:lang w:val="en-GB"/>
        </w:rPr>
        <w:t>exist</w:t>
      </w:r>
      <w:r w:rsidR="00547054" w:rsidRPr="00710735">
        <w:rPr>
          <w:rFonts w:ascii="Calibri" w:hAnsi="Calibri" w:cs="Times New Roman"/>
          <w:sz w:val="20"/>
          <w:szCs w:val="20"/>
          <w:lang w:val="en-GB"/>
        </w:rPr>
        <w:t xml:space="preserve"> at</w:t>
      </w:r>
      <w:r w:rsidR="00687929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537803" w:rsidRPr="00710735">
        <w:rPr>
          <w:rFonts w:ascii="Calibri" w:hAnsi="Calibri" w:cs="Times New Roman"/>
          <w:sz w:val="20"/>
          <w:szCs w:val="20"/>
          <w:lang w:val="en-GB"/>
        </w:rPr>
        <w:t xml:space="preserve">the National Library of Australia and the Australian Institute of Aboriginal and Torres Strait Islander Studies (AIATSIS). </w:t>
      </w:r>
      <w:r w:rsidR="00E1427C" w:rsidRPr="00710735">
        <w:rPr>
          <w:rFonts w:ascii="Calibri" w:hAnsi="Calibri" w:cs="Times New Roman"/>
          <w:sz w:val="20"/>
          <w:szCs w:val="20"/>
          <w:lang w:val="en-GB"/>
        </w:rPr>
        <w:t xml:space="preserve">All three collections are </w:t>
      </w:r>
      <w:r w:rsidR="00667EB9" w:rsidRPr="00710735">
        <w:rPr>
          <w:rFonts w:ascii="Calibri" w:hAnsi="Calibri" w:cs="Times New Roman"/>
          <w:sz w:val="20"/>
          <w:szCs w:val="20"/>
          <w:lang w:val="en-GB"/>
        </w:rPr>
        <w:t>located in Canberra, Australia</w:t>
      </w:r>
      <w:r w:rsidR="00E1427C" w:rsidRPr="00710735">
        <w:rPr>
          <w:rFonts w:ascii="Calibri" w:hAnsi="Calibri" w:cs="Times New Roman"/>
          <w:sz w:val="20"/>
          <w:szCs w:val="20"/>
          <w:lang w:val="en-GB"/>
        </w:rPr>
        <w:t xml:space="preserve">. </w:t>
      </w:r>
      <w:r w:rsidR="00537803" w:rsidRPr="00710735">
        <w:rPr>
          <w:rFonts w:ascii="Calibri" w:hAnsi="Calibri" w:cs="Times New Roman"/>
          <w:sz w:val="20"/>
          <w:szCs w:val="20"/>
          <w:lang w:val="en-GB"/>
        </w:rPr>
        <w:t xml:space="preserve">The NCACL also </w:t>
      </w:r>
      <w:r w:rsidR="00687929" w:rsidRPr="00710735">
        <w:rPr>
          <w:rFonts w:ascii="Calibri" w:hAnsi="Calibri" w:cs="Times New Roman"/>
          <w:sz w:val="20"/>
          <w:szCs w:val="20"/>
          <w:lang w:val="en-GB"/>
        </w:rPr>
        <w:t xml:space="preserve">holds </w:t>
      </w:r>
      <w:r w:rsidR="00537803" w:rsidRPr="00710735">
        <w:rPr>
          <w:rFonts w:ascii="Calibri" w:hAnsi="Calibri" w:cs="Times New Roman"/>
          <w:sz w:val="20"/>
          <w:szCs w:val="20"/>
          <w:lang w:val="en-GB"/>
        </w:rPr>
        <w:t>a</w:t>
      </w:r>
      <w:r w:rsidR="00687929" w:rsidRPr="00710735">
        <w:rPr>
          <w:rFonts w:ascii="Calibri" w:hAnsi="Calibri" w:cs="Times New Roman"/>
          <w:sz w:val="20"/>
          <w:szCs w:val="20"/>
          <w:lang w:val="en-GB"/>
        </w:rPr>
        <w:t xml:space="preserve"> reference collection about this </w:t>
      </w:r>
      <w:r w:rsidR="00667EB9" w:rsidRPr="00710735">
        <w:rPr>
          <w:rFonts w:ascii="Calibri" w:hAnsi="Calibri" w:cs="Times New Roman"/>
          <w:sz w:val="20"/>
          <w:szCs w:val="20"/>
          <w:lang w:val="en-GB"/>
        </w:rPr>
        <w:t>topic</w:t>
      </w:r>
      <w:r w:rsidR="00687929" w:rsidRPr="00710735">
        <w:rPr>
          <w:rFonts w:ascii="Calibri" w:hAnsi="Calibri" w:cs="Times New Roman"/>
          <w:sz w:val="20"/>
          <w:szCs w:val="20"/>
          <w:lang w:val="en-GB"/>
        </w:rPr>
        <w:t xml:space="preserve"> and research files </w:t>
      </w:r>
      <w:r w:rsidR="00327588" w:rsidRPr="00710735">
        <w:rPr>
          <w:rFonts w:ascii="Calibri" w:hAnsi="Calibri" w:cs="Times New Roman"/>
          <w:sz w:val="20"/>
          <w:szCs w:val="20"/>
          <w:lang w:val="en-GB"/>
        </w:rPr>
        <w:t xml:space="preserve">with material </w:t>
      </w:r>
      <w:r w:rsidR="00687929" w:rsidRPr="00710735">
        <w:rPr>
          <w:rFonts w:ascii="Calibri" w:hAnsi="Calibri" w:cs="Times New Roman"/>
          <w:sz w:val="20"/>
          <w:szCs w:val="20"/>
          <w:lang w:val="en-GB"/>
        </w:rPr>
        <w:t xml:space="preserve">about </w:t>
      </w:r>
      <w:r w:rsidR="00327588" w:rsidRPr="00710735">
        <w:rPr>
          <w:rFonts w:ascii="Calibri" w:hAnsi="Calibri" w:cs="Times New Roman"/>
          <w:sz w:val="20"/>
          <w:szCs w:val="20"/>
          <w:lang w:val="en-GB"/>
        </w:rPr>
        <w:t xml:space="preserve">the work of </w:t>
      </w:r>
      <w:r w:rsidR="00687929" w:rsidRPr="00710735">
        <w:rPr>
          <w:rFonts w:ascii="Calibri" w:hAnsi="Calibri" w:cs="Times New Roman"/>
          <w:sz w:val="20"/>
          <w:szCs w:val="20"/>
          <w:lang w:val="en-GB"/>
        </w:rPr>
        <w:t>Aboriginal and</w:t>
      </w:r>
      <w:r w:rsidR="00690EEA" w:rsidRPr="00710735">
        <w:rPr>
          <w:rFonts w:ascii="Calibri" w:hAnsi="Calibri" w:cs="Times New Roman"/>
          <w:sz w:val="20"/>
          <w:szCs w:val="20"/>
          <w:lang w:val="en-GB"/>
        </w:rPr>
        <w:t xml:space="preserve"> or</w:t>
      </w:r>
      <w:r w:rsidR="00687929" w:rsidRPr="00710735">
        <w:rPr>
          <w:rFonts w:ascii="Calibri" w:hAnsi="Calibri" w:cs="Times New Roman"/>
          <w:sz w:val="20"/>
          <w:szCs w:val="20"/>
          <w:lang w:val="en-GB"/>
        </w:rPr>
        <w:t xml:space="preserve"> Torres Strait Islander </w:t>
      </w:r>
      <w:r w:rsidR="00B66241" w:rsidRPr="00710735">
        <w:rPr>
          <w:rFonts w:ascii="Calibri" w:hAnsi="Calibri" w:cs="Times New Roman"/>
          <w:sz w:val="20"/>
          <w:szCs w:val="20"/>
          <w:lang w:val="en-GB"/>
        </w:rPr>
        <w:t>People</w:t>
      </w:r>
      <w:r w:rsidR="00687929" w:rsidRPr="00710735">
        <w:rPr>
          <w:rFonts w:ascii="Calibri" w:hAnsi="Calibri" w:cs="Times New Roman"/>
          <w:sz w:val="20"/>
          <w:szCs w:val="20"/>
          <w:lang w:val="en-GB"/>
        </w:rPr>
        <w:t xml:space="preserve">. </w:t>
      </w:r>
      <w:r w:rsidR="00327588" w:rsidRPr="00710735">
        <w:rPr>
          <w:rFonts w:ascii="Calibri" w:hAnsi="Calibri" w:cs="Times New Roman"/>
          <w:sz w:val="20"/>
          <w:szCs w:val="20"/>
          <w:lang w:val="en-GB"/>
        </w:rPr>
        <w:t>P</w:t>
      </w:r>
      <w:r w:rsidR="00537803" w:rsidRPr="00710735">
        <w:rPr>
          <w:rFonts w:ascii="Calibri" w:hAnsi="Calibri" w:cs="Times New Roman"/>
          <w:sz w:val="20"/>
          <w:szCs w:val="20"/>
          <w:lang w:val="en-GB"/>
        </w:rPr>
        <w:t xml:space="preserve">ublishers </w:t>
      </w:r>
      <w:r w:rsidR="00E1427C" w:rsidRPr="00710735">
        <w:rPr>
          <w:rFonts w:ascii="Calibri" w:hAnsi="Calibri" w:cs="Times New Roman"/>
          <w:sz w:val="20"/>
          <w:szCs w:val="20"/>
          <w:lang w:val="en-GB"/>
        </w:rPr>
        <w:t xml:space="preserve">in this field </w:t>
      </w:r>
      <w:r w:rsidR="00327588" w:rsidRPr="00710735">
        <w:rPr>
          <w:rFonts w:ascii="Calibri" w:hAnsi="Calibri" w:cs="Times New Roman"/>
          <w:sz w:val="20"/>
          <w:szCs w:val="20"/>
          <w:lang w:val="en-GB"/>
        </w:rPr>
        <w:t>have assisted by providing</w:t>
      </w:r>
      <w:r w:rsidR="00537803" w:rsidRPr="00710735">
        <w:rPr>
          <w:rFonts w:ascii="Calibri" w:hAnsi="Calibri" w:cs="Times New Roman"/>
          <w:sz w:val="20"/>
          <w:szCs w:val="20"/>
          <w:lang w:val="en-GB"/>
        </w:rPr>
        <w:t xml:space="preserve"> older, currently in print and forthcoming books</w:t>
      </w:r>
      <w:r w:rsidR="00327588" w:rsidRPr="00710735">
        <w:rPr>
          <w:rFonts w:ascii="Calibri" w:hAnsi="Calibri" w:cs="Times New Roman"/>
          <w:sz w:val="20"/>
          <w:szCs w:val="20"/>
          <w:lang w:val="en-GB"/>
        </w:rPr>
        <w:t>.</w:t>
      </w:r>
      <w:r w:rsidR="00E15A22" w:rsidRPr="00710735">
        <w:rPr>
          <w:rFonts w:ascii="Calibri" w:hAnsi="Calibri" w:cs="Times New Roman"/>
          <w:sz w:val="20"/>
          <w:szCs w:val="20"/>
          <w:lang w:val="en-GB"/>
        </w:rPr>
        <w:t xml:space="preserve"> </w:t>
      </w:r>
    </w:p>
    <w:p w14:paraId="36C9D724" w14:textId="77777777" w:rsidR="00C05714" w:rsidRPr="00710735" w:rsidRDefault="00C05714" w:rsidP="00C05714">
      <w:pPr>
        <w:rPr>
          <w:rFonts w:ascii="Calibri" w:hAnsi="Calibri" w:cs="Times New Roman"/>
          <w:sz w:val="20"/>
          <w:szCs w:val="20"/>
          <w:lang w:val="en-GB"/>
        </w:rPr>
      </w:pPr>
    </w:p>
    <w:p w14:paraId="784F5FFC" w14:textId="53C2A7F5" w:rsidR="00C05714" w:rsidRPr="00710735" w:rsidRDefault="00C05714" w:rsidP="00C05714">
      <w:pPr>
        <w:rPr>
          <w:rFonts w:ascii="Calibri" w:hAnsi="Calibri" w:cs="Times New Roman"/>
          <w:sz w:val="20"/>
          <w:szCs w:val="20"/>
          <w:lang w:val="en-GB"/>
        </w:rPr>
      </w:pPr>
      <w:r w:rsidRPr="00710735">
        <w:rPr>
          <w:rFonts w:ascii="Calibri" w:hAnsi="Calibri" w:cs="Times New Roman"/>
          <w:sz w:val="20"/>
          <w:szCs w:val="20"/>
          <w:lang w:val="en-GB"/>
        </w:rPr>
        <w:t xml:space="preserve">The NCACL </w:t>
      </w:r>
      <w:r w:rsidR="00AF0325" w:rsidRPr="00710735">
        <w:rPr>
          <w:rFonts w:ascii="Calibri" w:hAnsi="Calibri" w:cs="Times New Roman"/>
          <w:sz w:val="20"/>
          <w:szCs w:val="20"/>
          <w:lang w:val="en-GB"/>
        </w:rPr>
        <w:t xml:space="preserve">also </w:t>
      </w:r>
      <w:r w:rsidRPr="00710735">
        <w:rPr>
          <w:rFonts w:ascii="Calibri" w:hAnsi="Calibri" w:cs="Times New Roman"/>
          <w:sz w:val="20"/>
          <w:szCs w:val="20"/>
          <w:lang w:val="en-GB"/>
        </w:rPr>
        <w:t xml:space="preserve">sourced online databases produced by educational bodies, tertiary institutions, professional organisations and others </w:t>
      </w:r>
      <w:r w:rsidR="00B66241" w:rsidRPr="00710735">
        <w:rPr>
          <w:rFonts w:ascii="Calibri" w:hAnsi="Calibri" w:cs="Times New Roman"/>
          <w:sz w:val="20"/>
          <w:szCs w:val="20"/>
          <w:lang w:val="en-GB"/>
        </w:rPr>
        <w:t>with recognised knowledge. Major national and</w:t>
      </w:r>
      <w:r w:rsidRPr="00710735">
        <w:rPr>
          <w:rFonts w:ascii="Calibri" w:hAnsi="Calibri" w:cs="Times New Roman"/>
          <w:sz w:val="20"/>
          <w:szCs w:val="20"/>
          <w:lang w:val="en-GB"/>
        </w:rPr>
        <w:t xml:space="preserve"> regional and organisational bodies with select lists and award</w:t>
      </w:r>
      <w:r w:rsidR="00E80301" w:rsidRPr="00710735">
        <w:rPr>
          <w:rFonts w:ascii="Calibri" w:hAnsi="Calibri" w:cs="Times New Roman"/>
          <w:sz w:val="20"/>
          <w:szCs w:val="20"/>
          <w:lang w:val="en-GB"/>
        </w:rPr>
        <w:t>s</w:t>
      </w:r>
      <w:r w:rsidRPr="00710735">
        <w:rPr>
          <w:rFonts w:ascii="Calibri" w:hAnsi="Calibri" w:cs="Times New Roman"/>
          <w:sz w:val="20"/>
          <w:szCs w:val="20"/>
          <w:lang w:val="en-GB"/>
        </w:rPr>
        <w:t xml:space="preserve"> for books for young people have been examined. Bibliographies produced by international, national and specia</w:t>
      </w:r>
      <w:r w:rsidR="00E80301" w:rsidRPr="00710735">
        <w:rPr>
          <w:rFonts w:ascii="Calibri" w:hAnsi="Calibri" w:cs="Times New Roman"/>
          <w:sz w:val="20"/>
          <w:szCs w:val="20"/>
          <w:lang w:val="en-GB"/>
        </w:rPr>
        <w:t>list organisations that feature</w:t>
      </w:r>
      <w:r w:rsidRPr="00710735">
        <w:rPr>
          <w:rFonts w:ascii="Calibri" w:hAnsi="Calibri" w:cs="Times New Roman"/>
          <w:sz w:val="20"/>
          <w:szCs w:val="20"/>
          <w:lang w:val="en-GB"/>
        </w:rPr>
        <w:t xml:space="preserve"> Australian children’s books </w:t>
      </w:r>
      <w:r w:rsidR="00E80301" w:rsidRPr="00710735">
        <w:rPr>
          <w:rFonts w:ascii="Calibri" w:hAnsi="Calibri" w:cs="Times New Roman"/>
          <w:sz w:val="20"/>
          <w:szCs w:val="20"/>
          <w:lang w:val="en-GB"/>
        </w:rPr>
        <w:t>have been</w:t>
      </w:r>
      <w:r w:rsidRPr="00710735">
        <w:rPr>
          <w:rFonts w:ascii="Calibri" w:hAnsi="Calibri" w:cs="Times New Roman"/>
          <w:sz w:val="20"/>
          <w:szCs w:val="20"/>
          <w:lang w:val="en-GB"/>
        </w:rPr>
        <w:t xml:space="preserve"> examined. Published academic publications featuring potential books of interest </w:t>
      </w:r>
      <w:r w:rsidR="00E80301" w:rsidRPr="00710735">
        <w:rPr>
          <w:rFonts w:ascii="Calibri" w:hAnsi="Calibri" w:cs="Times New Roman"/>
          <w:sz w:val="20"/>
          <w:szCs w:val="20"/>
          <w:lang w:val="en-GB"/>
        </w:rPr>
        <w:t>have been</w:t>
      </w:r>
      <w:r w:rsidRPr="00710735">
        <w:rPr>
          <w:rFonts w:ascii="Calibri" w:hAnsi="Calibri" w:cs="Times New Roman"/>
          <w:sz w:val="20"/>
          <w:szCs w:val="20"/>
          <w:lang w:val="en-GB"/>
        </w:rPr>
        <w:t xml:space="preserve"> examined</w:t>
      </w:r>
      <w:r w:rsidR="00327588" w:rsidRPr="00710735">
        <w:rPr>
          <w:rFonts w:ascii="Calibri" w:hAnsi="Calibri" w:cs="Times New Roman"/>
          <w:sz w:val="20"/>
          <w:szCs w:val="20"/>
          <w:lang w:val="en-GB"/>
        </w:rPr>
        <w:t xml:space="preserve"> along with b</w:t>
      </w:r>
      <w:r w:rsidRPr="00710735">
        <w:rPr>
          <w:rFonts w:ascii="Calibri" w:hAnsi="Calibri" w:cs="Times New Roman"/>
          <w:sz w:val="20"/>
          <w:szCs w:val="20"/>
          <w:lang w:val="en-GB"/>
        </w:rPr>
        <w:t xml:space="preserve">ibliographies in </w:t>
      </w:r>
      <w:r w:rsidR="00E80301" w:rsidRPr="00710735">
        <w:rPr>
          <w:rFonts w:ascii="Calibri" w:hAnsi="Calibri" w:cs="Times New Roman"/>
          <w:sz w:val="20"/>
          <w:szCs w:val="20"/>
          <w:lang w:val="en-GB"/>
        </w:rPr>
        <w:t xml:space="preserve">general </w:t>
      </w:r>
      <w:r w:rsidRPr="00710735">
        <w:rPr>
          <w:rFonts w:ascii="Calibri" w:hAnsi="Calibri" w:cs="Times New Roman"/>
          <w:sz w:val="20"/>
          <w:szCs w:val="20"/>
          <w:lang w:val="en-GB"/>
        </w:rPr>
        <w:t xml:space="preserve">articles and </w:t>
      </w:r>
      <w:r w:rsidR="00E80301" w:rsidRPr="00710735">
        <w:rPr>
          <w:rFonts w:ascii="Calibri" w:hAnsi="Calibri" w:cs="Times New Roman"/>
          <w:sz w:val="20"/>
          <w:szCs w:val="20"/>
          <w:lang w:val="en-GB"/>
        </w:rPr>
        <w:t xml:space="preserve">academic </w:t>
      </w:r>
      <w:r w:rsidRPr="00710735">
        <w:rPr>
          <w:rFonts w:ascii="Calibri" w:hAnsi="Calibri" w:cs="Times New Roman"/>
          <w:sz w:val="20"/>
          <w:szCs w:val="20"/>
          <w:lang w:val="en-GB"/>
        </w:rPr>
        <w:t xml:space="preserve">studies. </w:t>
      </w:r>
      <w:r w:rsidR="0006415D" w:rsidRPr="00710735">
        <w:rPr>
          <w:rFonts w:ascii="Calibri" w:hAnsi="Calibri" w:cs="Times New Roman"/>
          <w:sz w:val="20"/>
          <w:szCs w:val="20"/>
          <w:lang w:val="en-GB"/>
        </w:rPr>
        <w:t xml:space="preserve">A </w:t>
      </w:r>
      <w:r w:rsidR="00E80301" w:rsidRPr="00710735">
        <w:rPr>
          <w:rFonts w:ascii="Calibri" w:hAnsi="Calibri" w:cs="Times New Roman"/>
          <w:sz w:val="20"/>
          <w:szCs w:val="20"/>
          <w:lang w:val="en-GB"/>
        </w:rPr>
        <w:t>team</w:t>
      </w:r>
      <w:r w:rsidR="0097701A" w:rsidRPr="00710735">
        <w:rPr>
          <w:rFonts w:ascii="Calibri" w:hAnsi="Calibri" w:cs="Times New Roman"/>
          <w:sz w:val="20"/>
          <w:szCs w:val="20"/>
          <w:lang w:val="en-GB"/>
        </w:rPr>
        <w:t xml:space="preserve"> of individuals examined every book</w:t>
      </w:r>
      <w:r w:rsidR="00E80301" w:rsidRPr="00710735">
        <w:rPr>
          <w:rFonts w:ascii="Calibri" w:hAnsi="Calibri" w:cs="Times New Roman"/>
          <w:sz w:val="20"/>
          <w:szCs w:val="20"/>
          <w:lang w:val="en-GB"/>
        </w:rPr>
        <w:t xml:space="preserve"> included in the Resource</w:t>
      </w:r>
      <w:r w:rsidRPr="00710735">
        <w:rPr>
          <w:rFonts w:ascii="Calibri" w:hAnsi="Calibri" w:cs="Times New Roman"/>
          <w:sz w:val="20"/>
          <w:szCs w:val="20"/>
          <w:lang w:val="en-GB"/>
        </w:rPr>
        <w:t xml:space="preserve">. </w:t>
      </w:r>
    </w:p>
    <w:p w14:paraId="3D80F5EE" w14:textId="77777777" w:rsidR="006077F6" w:rsidRPr="00710735" w:rsidRDefault="006077F6" w:rsidP="0008310B">
      <w:pPr>
        <w:rPr>
          <w:rFonts w:ascii="Calibri" w:hAnsi="Calibri" w:cs="Times New Roman"/>
          <w:sz w:val="20"/>
          <w:szCs w:val="20"/>
        </w:rPr>
      </w:pPr>
    </w:p>
    <w:p w14:paraId="17677259" w14:textId="1D6268FF" w:rsidR="006077F6" w:rsidRPr="00710735" w:rsidRDefault="006077F6" w:rsidP="0008310B">
      <w:pPr>
        <w:rPr>
          <w:rFonts w:ascii="Calibri" w:hAnsi="Calibri" w:cs="Times New Roman"/>
          <w:b/>
          <w:sz w:val="20"/>
          <w:szCs w:val="20"/>
        </w:rPr>
      </w:pPr>
      <w:r w:rsidRPr="00710735">
        <w:rPr>
          <w:rFonts w:ascii="Calibri" w:hAnsi="Calibri" w:cs="Times New Roman"/>
          <w:b/>
          <w:sz w:val="20"/>
          <w:szCs w:val="20"/>
        </w:rPr>
        <w:t>Exclusions</w:t>
      </w:r>
    </w:p>
    <w:p w14:paraId="28AA6306" w14:textId="27A274A7" w:rsidR="006077F6" w:rsidRPr="00710735" w:rsidRDefault="0040326A" w:rsidP="0008310B">
      <w:pPr>
        <w:rPr>
          <w:rFonts w:ascii="Calibri" w:hAnsi="Calibri" w:cs="Times New Roman"/>
          <w:sz w:val="20"/>
          <w:szCs w:val="20"/>
        </w:rPr>
      </w:pPr>
      <w:r w:rsidRPr="00710735">
        <w:rPr>
          <w:rFonts w:ascii="Calibri" w:hAnsi="Calibri" w:cs="Times New Roman"/>
          <w:sz w:val="20"/>
          <w:szCs w:val="20"/>
        </w:rPr>
        <w:t>Stage</w:t>
      </w:r>
      <w:r w:rsidR="0062563F" w:rsidRPr="00710735">
        <w:rPr>
          <w:rFonts w:ascii="Calibri" w:hAnsi="Calibri" w:cs="Times New Roman"/>
          <w:sz w:val="20"/>
          <w:szCs w:val="20"/>
        </w:rPr>
        <w:t xml:space="preserve"> 1 of this Resource includes books suitable for young people from </w:t>
      </w:r>
      <w:r w:rsidR="0097701A" w:rsidRPr="00710735">
        <w:rPr>
          <w:rFonts w:ascii="Calibri" w:hAnsi="Calibri" w:cs="Times New Roman"/>
          <w:sz w:val="20"/>
          <w:szCs w:val="20"/>
        </w:rPr>
        <w:t>birth through eight</w:t>
      </w:r>
      <w:r w:rsidR="0062563F" w:rsidRPr="00710735">
        <w:rPr>
          <w:rFonts w:ascii="Calibri" w:hAnsi="Calibri" w:cs="Times New Roman"/>
          <w:sz w:val="20"/>
          <w:szCs w:val="20"/>
        </w:rPr>
        <w:t xml:space="preserve"> years of age. </w:t>
      </w:r>
      <w:r w:rsidR="001D58F4" w:rsidRPr="00710735">
        <w:rPr>
          <w:rFonts w:ascii="Calibri" w:hAnsi="Calibri" w:cs="Times New Roman"/>
          <w:sz w:val="20"/>
          <w:szCs w:val="20"/>
        </w:rPr>
        <w:t>There</w:t>
      </w:r>
      <w:r w:rsidR="007960C4" w:rsidRPr="00710735">
        <w:rPr>
          <w:rFonts w:ascii="Calibri" w:hAnsi="Calibri" w:cs="Times New Roman"/>
          <w:sz w:val="20"/>
          <w:szCs w:val="20"/>
        </w:rPr>
        <w:t xml:space="preserve"> are some books </w:t>
      </w:r>
      <w:r w:rsidR="0097701A" w:rsidRPr="00710735">
        <w:rPr>
          <w:rFonts w:ascii="Calibri" w:hAnsi="Calibri" w:cs="Times New Roman"/>
          <w:sz w:val="20"/>
          <w:szCs w:val="20"/>
        </w:rPr>
        <w:t xml:space="preserve">in this age range which are also suitable for older children. </w:t>
      </w:r>
      <w:r w:rsidR="003438B7" w:rsidRPr="00710735">
        <w:rPr>
          <w:rFonts w:ascii="Calibri" w:hAnsi="Calibri" w:cs="Times New Roman"/>
          <w:sz w:val="20"/>
          <w:szCs w:val="20"/>
        </w:rPr>
        <w:t>From March 2021 b</w:t>
      </w:r>
      <w:r w:rsidR="00A73137" w:rsidRPr="00710735">
        <w:rPr>
          <w:rFonts w:ascii="Calibri" w:hAnsi="Calibri" w:cs="Times New Roman"/>
          <w:sz w:val="20"/>
          <w:szCs w:val="20"/>
        </w:rPr>
        <w:t xml:space="preserve">ooks </w:t>
      </w:r>
      <w:r w:rsidR="003438B7" w:rsidRPr="00710735">
        <w:rPr>
          <w:rFonts w:ascii="Calibri" w:hAnsi="Calibri" w:cs="Times New Roman"/>
          <w:sz w:val="20"/>
          <w:szCs w:val="20"/>
        </w:rPr>
        <w:t>suitable for young people from birth through secondary ages are now being added</w:t>
      </w:r>
      <w:r w:rsidR="00A10D6D" w:rsidRPr="00710735">
        <w:rPr>
          <w:rFonts w:ascii="Calibri" w:hAnsi="Calibri" w:cs="Times New Roman"/>
          <w:sz w:val="20"/>
          <w:szCs w:val="20"/>
        </w:rPr>
        <w:t xml:space="preserve">. </w:t>
      </w:r>
    </w:p>
    <w:p w14:paraId="42287704" w14:textId="77777777" w:rsidR="00E80301" w:rsidRPr="00710735" w:rsidRDefault="00E80301" w:rsidP="0008310B">
      <w:pPr>
        <w:rPr>
          <w:rFonts w:ascii="Calibri" w:hAnsi="Calibri" w:cs="Times New Roman"/>
          <w:sz w:val="20"/>
          <w:szCs w:val="20"/>
        </w:rPr>
      </w:pPr>
    </w:p>
    <w:p w14:paraId="256AA2AE" w14:textId="3597A7B5" w:rsidR="00E80301" w:rsidRPr="00710735" w:rsidRDefault="00E80301" w:rsidP="0008310B">
      <w:pPr>
        <w:rPr>
          <w:rFonts w:ascii="Calibri" w:hAnsi="Calibri" w:cs="Times New Roman"/>
          <w:b/>
          <w:sz w:val="20"/>
          <w:szCs w:val="20"/>
        </w:rPr>
      </w:pPr>
      <w:r w:rsidRPr="00710735">
        <w:rPr>
          <w:rFonts w:ascii="Calibri" w:hAnsi="Calibri" w:cs="Times New Roman"/>
          <w:b/>
          <w:sz w:val="20"/>
          <w:szCs w:val="20"/>
        </w:rPr>
        <w:t>Invitation</w:t>
      </w:r>
    </w:p>
    <w:p w14:paraId="3AEF878F" w14:textId="4464FB09" w:rsidR="00AE48BA" w:rsidRPr="00710735" w:rsidRDefault="00E80301" w:rsidP="00B14CAD">
      <w:pPr>
        <w:rPr>
          <w:rFonts w:ascii="Calibri" w:hAnsi="Calibri" w:cs="Times New Roman"/>
          <w:sz w:val="28"/>
          <w:szCs w:val="28"/>
        </w:rPr>
      </w:pPr>
      <w:r w:rsidRPr="00710735">
        <w:rPr>
          <w:rFonts w:ascii="Calibri" w:hAnsi="Calibri" w:cs="Times New Roman"/>
          <w:sz w:val="20"/>
          <w:szCs w:val="20"/>
        </w:rPr>
        <w:t xml:space="preserve">We invite you to search our Resource and discover </w:t>
      </w:r>
      <w:r w:rsidR="0097701A" w:rsidRPr="00710735">
        <w:rPr>
          <w:rFonts w:ascii="Calibri" w:hAnsi="Calibri" w:cs="Times New Roman"/>
          <w:sz w:val="20"/>
          <w:szCs w:val="20"/>
        </w:rPr>
        <w:t>the wealth of material available</w:t>
      </w:r>
      <w:r w:rsidRPr="00710735">
        <w:rPr>
          <w:rFonts w:ascii="Calibri" w:hAnsi="Calibri" w:cs="Times New Roman"/>
          <w:sz w:val="20"/>
          <w:szCs w:val="20"/>
        </w:rPr>
        <w:t xml:space="preserve">. For those of you who prefer a </w:t>
      </w:r>
      <w:r w:rsidR="0006415D" w:rsidRPr="00710735">
        <w:rPr>
          <w:rFonts w:ascii="Calibri" w:hAnsi="Calibri" w:cs="Times New Roman"/>
          <w:sz w:val="20"/>
          <w:szCs w:val="20"/>
        </w:rPr>
        <w:t xml:space="preserve">user’s </w:t>
      </w:r>
      <w:r w:rsidRPr="00710735">
        <w:rPr>
          <w:rFonts w:ascii="Calibri" w:hAnsi="Calibri" w:cs="Times New Roman"/>
          <w:sz w:val="20"/>
          <w:szCs w:val="20"/>
        </w:rPr>
        <w:t>guide</w:t>
      </w:r>
      <w:r w:rsidR="0006415D" w:rsidRPr="00710735">
        <w:rPr>
          <w:rFonts w:ascii="Calibri" w:hAnsi="Calibri" w:cs="Times New Roman"/>
          <w:sz w:val="20"/>
          <w:szCs w:val="20"/>
        </w:rPr>
        <w:t>,</w:t>
      </w:r>
      <w:r w:rsidRPr="00710735">
        <w:rPr>
          <w:rFonts w:ascii="Calibri" w:hAnsi="Calibri" w:cs="Times New Roman"/>
          <w:sz w:val="20"/>
          <w:szCs w:val="20"/>
        </w:rPr>
        <w:t xml:space="preserve"> </w:t>
      </w:r>
      <w:r w:rsidR="0006415D" w:rsidRPr="00710735">
        <w:rPr>
          <w:rFonts w:ascii="Calibri" w:hAnsi="Calibri" w:cs="Times New Roman"/>
          <w:sz w:val="20"/>
          <w:szCs w:val="20"/>
        </w:rPr>
        <w:t xml:space="preserve">try our </w:t>
      </w:r>
      <w:r w:rsidR="00136184" w:rsidRPr="00710735">
        <w:rPr>
          <w:rFonts w:ascii="Calibri" w:hAnsi="Calibri" w:cs="Times New Roman"/>
          <w:sz w:val="20"/>
          <w:szCs w:val="20"/>
        </w:rPr>
        <w:t>Quick Tips</w:t>
      </w:r>
      <w:r w:rsidR="0006415D" w:rsidRPr="00710735">
        <w:rPr>
          <w:rFonts w:ascii="Calibri" w:hAnsi="Calibri" w:cs="Times New Roman"/>
          <w:sz w:val="20"/>
          <w:szCs w:val="20"/>
        </w:rPr>
        <w:t>, which</w:t>
      </w:r>
      <w:r w:rsidRPr="00710735">
        <w:rPr>
          <w:rFonts w:ascii="Calibri" w:hAnsi="Calibri" w:cs="Times New Roman"/>
          <w:sz w:val="20"/>
          <w:szCs w:val="20"/>
        </w:rPr>
        <w:t xml:space="preserve"> will guide you through </w:t>
      </w:r>
      <w:r w:rsidR="0097701A" w:rsidRPr="00710735">
        <w:rPr>
          <w:rFonts w:ascii="Calibri" w:hAnsi="Calibri" w:cs="Times New Roman"/>
          <w:sz w:val="20"/>
          <w:szCs w:val="20"/>
        </w:rPr>
        <w:t>searching techniques.</w:t>
      </w:r>
      <w:r w:rsidR="00B16B7C" w:rsidRPr="00710735">
        <w:rPr>
          <w:rFonts w:ascii="Calibri" w:hAnsi="Calibri" w:cs="Times New Roman"/>
          <w:sz w:val="20"/>
          <w:szCs w:val="20"/>
        </w:rPr>
        <w:t xml:space="preserve"> We have also produced a one-page promotional flyer, which we invite you to share with interested colleagues and organisations</w:t>
      </w:r>
      <w:r w:rsidR="00B16B7C" w:rsidRPr="00710735">
        <w:rPr>
          <w:rFonts w:ascii="Calibri" w:hAnsi="Calibri" w:cs="Times New Roman"/>
          <w:sz w:val="28"/>
          <w:szCs w:val="28"/>
        </w:rPr>
        <w:t>.</w:t>
      </w:r>
    </w:p>
    <w:sectPr w:rsidR="00AE48BA" w:rsidRPr="00710735" w:rsidSect="00B16B7C">
      <w:type w:val="continuous"/>
      <w:pgSz w:w="11900" w:h="16840"/>
      <w:pgMar w:top="1157" w:right="1157" w:bottom="1157" w:left="1157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A4515"/>
    <w:multiLevelType w:val="hybridMultilevel"/>
    <w:tmpl w:val="3196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05C2"/>
    <w:multiLevelType w:val="hybridMultilevel"/>
    <w:tmpl w:val="2CAC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7865"/>
    <w:multiLevelType w:val="hybridMultilevel"/>
    <w:tmpl w:val="3C82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443BE"/>
    <w:multiLevelType w:val="multilevel"/>
    <w:tmpl w:val="1474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F0FE9"/>
    <w:multiLevelType w:val="hybridMultilevel"/>
    <w:tmpl w:val="3F36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46989"/>
    <w:multiLevelType w:val="hybridMultilevel"/>
    <w:tmpl w:val="299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341FC"/>
    <w:multiLevelType w:val="hybridMultilevel"/>
    <w:tmpl w:val="56743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C8"/>
    <w:rsid w:val="000047CA"/>
    <w:rsid w:val="00010EC5"/>
    <w:rsid w:val="00021445"/>
    <w:rsid w:val="00033205"/>
    <w:rsid w:val="0006415D"/>
    <w:rsid w:val="0008310B"/>
    <w:rsid w:val="00085EDC"/>
    <w:rsid w:val="000C2139"/>
    <w:rsid w:val="000D7A49"/>
    <w:rsid w:val="000F4056"/>
    <w:rsid w:val="00136184"/>
    <w:rsid w:val="00142A2D"/>
    <w:rsid w:val="00155083"/>
    <w:rsid w:val="00177CB1"/>
    <w:rsid w:val="00181F48"/>
    <w:rsid w:val="00183003"/>
    <w:rsid w:val="001836CC"/>
    <w:rsid w:val="001B7E32"/>
    <w:rsid w:val="001C0FC9"/>
    <w:rsid w:val="001C30E0"/>
    <w:rsid w:val="001D58F4"/>
    <w:rsid w:val="001F34ED"/>
    <w:rsid w:val="00204794"/>
    <w:rsid w:val="00211D49"/>
    <w:rsid w:val="0022174A"/>
    <w:rsid w:val="00234130"/>
    <w:rsid w:val="002348D6"/>
    <w:rsid w:val="002416CE"/>
    <w:rsid w:val="00242273"/>
    <w:rsid w:val="00243AA7"/>
    <w:rsid w:val="00252D1C"/>
    <w:rsid w:val="002620EC"/>
    <w:rsid w:val="00264765"/>
    <w:rsid w:val="00295BB3"/>
    <w:rsid w:val="002A4A64"/>
    <w:rsid w:val="002B55FB"/>
    <w:rsid w:val="002C5530"/>
    <w:rsid w:val="002C5D14"/>
    <w:rsid w:val="002C66BA"/>
    <w:rsid w:val="003160F3"/>
    <w:rsid w:val="00326EEB"/>
    <w:rsid w:val="00327588"/>
    <w:rsid w:val="003438B7"/>
    <w:rsid w:val="00352A09"/>
    <w:rsid w:val="0036048A"/>
    <w:rsid w:val="0036208C"/>
    <w:rsid w:val="003857BF"/>
    <w:rsid w:val="003A149D"/>
    <w:rsid w:val="003D20EE"/>
    <w:rsid w:val="003F47DA"/>
    <w:rsid w:val="0040326A"/>
    <w:rsid w:val="00404409"/>
    <w:rsid w:val="00425429"/>
    <w:rsid w:val="00430EB0"/>
    <w:rsid w:val="004340F1"/>
    <w:rsid w:val="00451DAE"/>
    <w:rsid w:val="00453902"/>
    <w:rsid w:val="00463839"/>
    <w:rsid w:val="00495F64"/>
    <w:rsid w:val="004A3FA1"/>
    <w:rsid w:val="004D0356"/>
    <w:rsid w:val="004F4C50"/>
    <w:rsid w:val="00510CC5"/>
    <w:rsid w:val="0051315B"/>
    <w:rsid w:val="00515006"/>
    <w:rsid w:val="00537803"/>
    <w:rsid w:val="00547054"/>
    <w:rsid w:val="0055399B"/>
    <w:rsid w:val="0055467F"/>
    <w:rsid w:val="005577EC"/>
    <w:rsid w:val="005867F0"/>
    <w:rsid w:val="005872F5"/>
    <w:rsid w:val="005A3645"/>
    <w:rsid w:val="005B2FC9"/>
    <w:rsid w:val="005B615D"/>
    <w:rsid w:val="005C2D78"/>
    <w:rsid w:val="005D68FC"/>
    <w:rsid w:val="005E0444"/>
    <w:rsid w:val="005E7741"/>
    <w:rsid w:val="006077F6"/>
    <w:rsid w:val="006103A1"/>
    <w:rsid w:val="00614FF0"/>
    <w:rsid w:val="0062563F"/>
    <w:rsid w:val="00630E1D"/>
    <w:rsid w:val="006408AD"/>
    <w:rsid w:val="00667EB9"/>
    <w:rsid w:val="00681136"/>
    <w:rsid w:val="006871AD"/>
    <w:rsid w:val="00687929"/>
    <w:rsid w:val="0069009C"/>
    <w:rsid w:val="00690EEA"/>
    <w:rsid w:val="0069534C"/>
    <w:rsid w:val="006B4E67"/>
    <w:rsid w:val="006F636B"/>
    <w:rsid w:val="00703CA5"/>
    <w:rsid w:val="00703F42"/>
    <w:rsid w:val="0070499A"/>
    <w:rsid w:val="00710705"/>
    <w:rsid w:val="00710735"/>
    <w:rsid w:val="00717B08"/>
    <w:rsid w:val="00717E57"/>
    <w:rsid w:val="007509B8"/>
    <w:rsid w:val="0075447B"/>
    <w:rsid w:val="00755396"/>
    <w:rsid w:val="007952B0"/>
    <w:rsid w:val="007960C4"/>
    <w:rsid w:val="007A1938"/>
    <w:rsid w:val="007B6321"/>
    <w:rsid w:val="007F2578"/>
    <w:rsid w:val="00803170"/>
    <w:rsid w:val="0080702F"/>
    <w:rsid w:val="00816B17"/>
    <w:rsid w:val="00820A0D"/>
    <w:rsid w:val="00824274"/>
    <w:rsid w:val="008308BD"/>
    <w:rsid w:val="0084379C"/>
    <w:rsid w:val="00844868"/>
    <w:rsid w:val="00855B1A"/>
    <w:rsid w:val="00863239"/>
    <w:rsid w:val="008874E2"/>
    <w:rsid w:val="00891EAE"/>
    <w:rsid w:val="008971CE"/>
    <w:rsid w:val="008A5575"/>
    <w:rsid w:val="008A67DC"/>
    <w:rsid w:val="008C1F69"/>
    <w:rsid w:val="008D096E"/>
    <w:rsid w:val="008E6309"/>
    <w:rsid w:val="00906EFA"/>
    <w:rsid w:val="00920564"/>
    <w:rsid w:val="009255B4"/>
    <w:rsid w:val="0093086C"/>
    <w:rsid w:val="00931D46"/>
    <w:rsid w:val="00952D26"/>
    <w:rsid w:val="0097701A"/>
    <w:rsid w:val="0098338D"/>
    <w:rsid w:val="009929C7"/>
    <w:rsid w:val="00994D4F"/>
    <w:rsid w:val="009A3464"/>
    <w:rsid w:val="009B6548"/>
    <w:rsid w:val="009E5F23"/>
    <w:rsid w:val="009F6496"/>
    <w:rsid w:val="00A01065"/>
    <w:rsid w:val="00A10773"/>
    <w:rsid w:val="00A10D6D"/>
    <w:rsid w:val="00A15D24"/>
    <w:rsid w:val="00A23210"/>
    <w:rsid w:val="00A27BC8"/>
    <w:rsid w:val="00A532A0"/>
    <w:rsid w:val="00A73137"/>
    <w:rsid w:val="00A90617"/>
    <w:rsid w:val="00AC5322"/>
    <w:rsid w:val="00AD2ADA"/>
    <w:rsid w:val="00AE48BA"/>
    <w:rsid w:val="00AF0325"/>
    <w:rsid w:val="00AF49E1"/>
    <w:rsid w:val="00B053C3"/>
    <w:rsid w:val="00B14BCF"/>
    <w:rsid w:val="00B14CAD"/>
    <w:rsid w:val="00B16B7C"/>
    <w:rsid w:val="00B20F43"/>
    <w:rsid w:val="00B4349A"/>
    <w:rsid w:val="00B6384F"/>
    <w:rsid w:val="00B66241"/>
    <w:rsid w:val="00B666FE"/>
    <w:rsid w:val="00B802F5"/>
    <w:rsid w:val="00B80557"/>
    <w:rsid w:val="00B97144"/>
    <w:rsid w:val="00BC370B"/>
    <w:rsid w:val="00BD6906"/>
    <w:rsid w:val="00C05714"/>
    <w:rsid w:val="00C31E5E"/>
    <w:rsid w:val="00C33DA5"/>
    <w:rsid w:val="00C54E26"/>
    <w:rsid w:val="00C61E14"/>
    <w:rsid w:val="00C7170A"/>
    <w:rsid w:val="00C757CC"/>
    <w:rsid w:val="00C85956"/>
    <w:rsid w:val="00CB3E00"/>
    <w:rsid w:val="00CE63C3"/>
    <w:rsid w:val="00CF202C"/>
    <w:rsid w:val="00CF3F1E"/>
    <w:rsid w:val="00D027C7"/>
    <w:rsid w:val="00D0687E"/>
    <w:rsid w:val="00D33FDE"/>
    <w:rsid w:val="00D375C2"/>
    <w:rsid w:val="00D408AD"/>
    <w:rsid w:val="00D40CC2"/>
    <w:rsid w:val="00D52AF6"/>
    <w:rsid w:val="00D53C2D"/>
    <w:rsid w:val="00D60A55"/>
    <w:rsid w:val="00D64E8F"/>
    <w:rsid w:val="00E06F05"/>
    <w:rsid w:val="00E07ADB"/>
    <w:rsid w:val="00E12EB0"/>
    <w:rsid w:val="00E139BA"/>
    <w:rsid w:val="00E1427C"/>
    <w:rsid w:val="00E15A22"/>
    <w:rsid w:val="00E27560"/>
    <w:rsid w:val="00E348F7"/>
    <w:rsid w:val="00E35E7D"/>
    <w:rsid w:val="00E43C0D"/>
    <w:rsid w:val="00E80301"/>
    <w:rsid w:val="00EA6CA3"/>
    <w:rsid w:val="00EB634B"/>
    <w:rsid w:val="00ED2FB1"/>
    <w:rsid w:val="00EE0F2C"/>
    <w:rsid w:val="00EF6A95"/>
    <w:rsid w:val="00F26850"/>
    <w:rsid w:val="00F35D6D"/>
    <w:rsid w:val="00F47360"/>
    <w:rsid w:val="00FA0025"/>
    <w:rsid w:val="00FC2681"/>
    <w:rsid w:val="00FE1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28DD77"/>
  <w15:docId w15:val="{23358930-0585-4D74-8CE8-DF68C643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13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33DA5"/>
    <w:pPr>
      <w:keepNext/>
      <w:spacing w:before="100" w:beforeAutospacing="1" w:after="200" w:line="276" w:lineRule="auto"/>
      <w:outlineLvl w:val="0"/>
    </w:pPr>
    <w:rPr>
      <w:rFonts w:ascii="Century Gothic" w:eastAsia="Times" w:hAnsi="Century Gothic" w:cs="Times New Roman"/>
      <w:b/>
      <w:caps/>
      <w:color w:val="000000"/>
      <w:kern w:val="32"/>
      <w:szCs w:val="32"/>
      <w:vertAlign w:val="superscript"/>
    </w:rPr>
  </w:style>
  <w:style w:type="paragraph" w:styleId="Heading2">
    <w:name w:val="heading 2"/>
    <w:basedOn w:val="Normal"/>
    <w:next w:val="Normal"/>
    <w:link w:val="Heading2Char"/>
    <w:autoRedefine/>
    <w:qFormat/>
    <w:rsid w:val="00B80557"/>
    <w:pPr>
      <w:keepNext/>
      <w:spacing w:before="120" w:after="120"/>
      <w:jc w:val="both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0557"/>
    <w:rPr>
      <w:rFonts w:ascii="Arial" w:eastAsia="Times New Roman" w:hAnsi="Arial" w:cs="Arial"/>
      <w:b/>
      <w:bCs/>
      <w:sz w:val="24"/>
      <w:szCs w:val="22"/>
    </w:rPr>
  </w:style>
  <w:style w:type="paragraph" w:styleId="Header">
    <w:name w:val="header"/>
    <w:basedOn w:val="Normal"/>
    <w:link w:val="HeaderChar"/>
    <w:autoRedefine/>
    <w:rsid w:val="00755396"/>
    <w:pPr>
      <w:tabs>
        <w:tab w:val="left" w:pos="4321"/>
      </w:tabs>
    </w:pPr>
    <w:rPr>
      <w:rFonts w:ascii="Century Gothic" w:eastAsia="Times" w:hAnsi="Century Gothic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755396"/>
    <w:rPr>
      <w:rFonts w:ascii="Century Gothic" w:eastAsia="Times" w:hAnsi="Century Gothic" w:cs="Times New Roman"/>
      <w:sz w:val="28"/>
      <w:szCs w:val="20"/>
    </w:rPr>
  </w:style>
  <w:style w:type="paragraph" w:styleId="TOC1">
    <w:name w:val="toc 1"/>
    <w:basedOn w:val="Normal"/>
    <w:next w:val="Normal"/>
    <w:autoRedefine/>
    <w:uiPriority w:val="39"/>
    <w:rsid w:val="000047CA"/>
    <w:pPr>
      <w:tabs>
        <w:tab w:val="left" w:pos="419"/>
        <w:tab w:val="left" w:pos="506"/>
        <w:tab w:val="right" w:pos="8778"/>
      </w:tabs>
      <w:spacing w:before="120"/>
    </w:pPr>
    <w:rPr>
      <w:rFonts w:ascii="Century Gothic" w:eastAsia="Times" w:hAnsi="Century Gothic" w:cs="Times New Roman"/>
      <w:noProof/>
      <w:szCs w:val="22"/>
    </w:rPr>
  </w:style>
  <w:style w:type="paragraph" w:styleId="TOC2">
    <w:name w:val="toc 2"/>
    <w:next w:val="Normal"/>
    <w:autoRedefine/>
    <w:uiPriority w:val="39"/>
    <w:rsid w:val="00183003"/>
    <w:pPr>
      <w:ind w:left="240"/>
    </w:pPr>
    <w:rPr>
      <w:rFonts w:ascii="Arial" w:eastAsia="Times New Roman" w:hAnsi="Arial" w:cs="Times New Roman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08310B"/>
    <w:pPr>
      <w:ind w:left="720"/>
      <w:contextualSpacing/>
    </w:pPr>
  </w:style>
  <w:style w:type="table" w:styleId="TableGrid">
    <w:name w:val="Table Grid"/>
    <w:basedOn w:val="TableNormal"/>
    <w:uiPriority w:val="59"/>
    <w:rsid w:val="0022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74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6E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7A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9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0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321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Alderman</dc:creator>
  <cp:keywords/>
  <dc:description/>
  <cp:lastModifiedBy>Lynn</cp:lastModifiedBy>
  <cp:revision>2</cp:revision>
  <cp:lastPrinted>2019-03-30T02:39:00Z</cp:lastPrinted>
  <dcterms:created xsi:type="dcterms:W3CDTF">2021-04-13T00:02:00Z</dcterms:created>
  <dcterms:modified xsi:type="dcterms:W3CDTF">2021-04-13T00:02:00Z</dcterms:modified>
</cp:coreProperties>
</file>